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機構金融上鏈大解密：Chainlink、Ripple、FalconX、Nasdaq高層現場對談</w:t>
      </w:r>
    </w:p>
    <w:p>
      <w:pPr>
        <w:widowControl/>
        <w:spacing w:after="160" w:line="320"/>
      </w:pPr>
      <w:r>
        <w:t xml:space="preserve">Tokenized Markets: How Institutional Finance Moves Onchain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tuihfgsik_pjuz9nur7zf">
        <w:r>
          <w:rPr>
            <w:rStyle w:val="Hyperlink"/>
          </w:rPr>
          <w:t xml:space="preserve">Andrew McCormick</w:t>
        </w:r>
      </w:hyperlink>
      <w:r>
        <w:t xml:space="preserve">｜Chainlink 機構與市場發展負責人</w:t>
      </w:r>
    </w:p>
    <w:p>
      <w:pPr>
        <w:widowControl/>
        <w:spacing w:after="160" w:line="320"/>
      </w:pPr>
      <w:hyperlink w:history="1" r:id="rId7zwz66up7nun_pq7pggus">
        <w:r>
          <w:rPr>
            <w:rStyle w:val="Hyperlink"/>
          </w:rPr>
          <w:t xml:space="preserve">Michael Higgins</w:t>
        </w:r>
      </w:hyperlink>
      <w:r>
        <w:t xml:space="preserve">｜Ripple Prime 國際執行長</w:t>
      </w:r>
    </w:p>
    <w:p>
      <w:pPr>
        <w:widowControl/>
        <w:spacing w:after="160" w:line="320"/>
      </w:pPr>
      <w:hyperlink w:history="1" r:id="rIdejlnyyrwpnl3ai_ur3vma">
        <w:r>
          <w:rPr>
            <w:rStyle w:val="Hyperlink"/>
          </w:rPr>
          <w:t xml:space="preserve">Joshua Lim</w:t>
        </w:r>
      </w:hyperlink>
      <w:r>
        <w:t xml:space="preserve">｜FalconX 全球市場負責人</w:t>
      </w:r>
    </w:p>
    <w:p>
      <w:pPr>
        <w:widowControl/>
        <w:spacing w:after="160" w:line="320"/>
      </w:pPr>
      <w:hyperlink w:history="1" r:id="rId8jvc_ja2q9oirqpou8bti">
        <w:r>
          <w:rPr>
            <w:rStyle w:val="Hyperlink"/>
          </w:rPr>
          <w:t xml:space="preserve">Roland Chai</w:t>
        </w:r>
      </w:hyperlink>
      <w:r>
        <w:t xml:space="preserve">｜Nasdaq 數位流動性網路 EVP（主持）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Nasdaq、Chainlink、Ripple Prime 與 FalconX 討論機構資產上鏈後，如何取得流動性並用作抵押品。對談涵蓋代幣化存款、跨鏈互通、綜合經紀服務，以及監管與營運制度需要配合的改變。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wyio5wtzavwodqyylypl">
        <w:r>
          <w:rPr>
            <w:rStyle w:val="Hyperlink"/>
          </w:rPr>
          <w:t xml:space="preserve">[00:53]</w:t>
        </w:r>
      </w:hyperlink>
      <w:r>
        <w:t xml:space="preserve"> 資產上鏈帶動機構投入，也增加交易與金融服務的需求。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yltctcganc-sjqhelgdr">
        <w:r>
          <w:rPr>
            <w:rStyle w:val="Hyperlink"/>
          </w:rPr>
          <w:t xml:space="preserve">[02:57]</w:t>
        </w:r>
      </w:hyperlink>
      <w:r>
        <w:t xml:space="preserve"> 代幣化存款與穩定幣，是金融機構探索鏈上結算的不同方向。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1x0dxohlpvq2ng-wtszv">
        <w:r>
          <w:rPr>
            <w:rStyle w:val="Hyperlink"/>
          </w:rPr>
          <w:t xml:space="preserve">[05:28]</w:t>
        </w:r>
      </w:hyperlink>
      <w:r>
        <w:t xml:space="preserve"> 綜合經紀商、造市商與流動性提供者，連結傳統市場和代幣化市場。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3nossqao37veyw1usg88">
        <w:r>
          <w:rPr>
            <w:rStyle w:val="Hyperlink"/>
          </w:rPr>
          <w:t xml:space="preserve">[07:29]</w:t>
        </w:r>
      </w:hyperlink>
      <w:r>
        <w:t xml:space="preserve"> 代幣化資產能否成為可用抵押品，是機構採用的重要條件。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ruwof-z-t6qbzrdjncxl">
        <w:r>
          <w:rPr>
            <w:rStyle w:val="Hyperlink"/>
          </w:rPr>
          <w:t xml:space="preserve">[13:13]</w:t>
        </w:r>
      </w:hyperlink>
      <w:r>
        <w:t xml:space="preserve"> 多鏈環境下，資產流動與跨鏈安全仍是需要處理的問題。</w:t>
      </w:r>
    </w:p>
    <w:p>
      <w:pPr>
        <w:widowControl/>
        <w:spacing w:after="160" w:line="320"/>
      </w:pPr>
      <w:r>
        <w:t xml:space="preserve">代幣化 · RWA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gpns9mxi6rnmdgk_myq6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he2w2hcvunib7ochepc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uihfgsik_pjuz9nur7zf" Type="http://schemas.openxmlformats.org/officeDocument/2006/relationships/hyperlink" Target="https://feeds.blocktrend.today/events/speakers/andrew-mccormick/" TargetMode="External"/><Relationship Id="rId7zwz66up7nun_pq7pggus" Type="http://schemas.openxmlformats.org/officeDocument/2006/relationships/hyperlink" Target="https://feeds.blocktrend.today/events/speakers/michael-higgins/" TargetMode="External"/><Relationship Id="rIdejlnyyrwpnl3ai_ur3vma" Type="http://schemas.openxmlformats.org/officeDocument/2006/relationships/hyperlink" Target="https://feeds.blocktrend.today/events/speakers/joshua-lim/" TargetMode="External"/><Relationship Id="rId8jvc_ja2q9oirqpou8bti" Type="http://schemas.openxmlformats.org/officeDocument/2006/relationships/hyperlink" Target="https://feeds.blocktrend.today/events/speakers/roland-chai/" TargetMode="External"/><Relationship Id="rIdfwyio5wtzavwodqyylypl" Type="http://schemas.openxmlformats.org/officeDocument/2006/relationships/hyperlink" Target="https://www.youtube.com/watch?v=blw8j43ctn4&amp;t=53s" TargetMode="External"/><Relationship Id="rIdqyltctcganc-sjqhelgdr" Type="http://schemas.openxmlformats.org/officeDocument/2006/relationships/hyperlink" Target="https://www.youtube.com/watch?v=blw8j43ctn4&amp;t=177s" TargetMode="External"/><Relationship Id="rIda1x0dxohlpvq2ng-wtszv" Type="http://schemas.openxmlformats.org/officeDocument/2006/relationships/hyperlink" Target="https://www.youtube.com/watch?v=blw8j43ctn4&amp;t=328s" TargetMode="External"/><Relationship Id="rIdp3nossqao37veyw1usg88" Type="http://schemas.openxmlformats.org/officeDocument/2006/relationships/hyperlink" Target="https://www.youtube.com/watch?v=blw8j43ctn4&amp;t=449s" TargetMode="External"/><Relationship Id="rIdnruwof-z-t6qbzrdjncxl" Type="http://schemas.openxmlformats.org/officeDocument/2006/relationships/hyperlink" Target="https://www.youtube.com/watch?v=blw8j43ctn4&amp;t=793s" TargetMode="External"/><Relationship Id="rIdlgpns9mxi6rnmdgk_myq6" Type="http://schemas.openxmlformats.org/officeDocument/2006/relationships/hyperlink" Target="https://www.youtube.com/watch?v=blw8j43ctn4" TargetMode="External"/><Relationship Id="rIdbhe2w2hcvunib7ochepcg" Type="http://schemas.openxmlformats.org/officeDocument/2006/relationships/hyperlink" Target="https://feeds.blocktrend.today/events/token2049-singapore-2026/tokenized-markets-institutional-finance-onchain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機構金融上鏈大解密：Chainlink、Ripple、FalconX、Nasdaq高層現場對談</dc:title>
  <dc:creator>新鮮勢</dc:creator>
  <dc:description>峰會摘要匯出版本 2026-10-15</dc:description>
  <cp:lastModifiedBy>Un-named</cp:lastModifiedBy>
  <cp:revision>1</cp:revision>
  <dcterms:created xsi:type="dcterms:W3CDTF">2026-10-19T10:13:16.951Z</dcterms:created>
  <dcterms:modified xsi:type="dcterms:W3CDTF">2026-10-19T10:13:16.951Z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