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PayPal、Fireblocks、MoonPay、Rain 談穩定幣重塑支付產業</w:t>
      </w:r>
    </w:p>
    <w:p>
      <w:pPr>
        <w:widowControl/>
        <w:spacing w:after="160" w:line="320"/>
      </w:pPr>
      <w:r>
        <w:t xml:space="preserve">Stablecoins: The Payments Industry, Rebuilt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k5hh7k6qdz65liaiet9am">
        <w:r>
          <w:rPr>
            <w:rStyle w:val="Hyperlink"/>
          </w:rPr>
          <w:t xml:space="preserve">May Zabaneh</w:t>
        </w:r>
      </w:hyperlink>
      <w:r>
        <w:t xml:space="preserve">｜PayPal 資深副總裁</w:t>
      </w:r>
    </w:p>
    <w:p>
      <w:pPr>
        <w:widowControl/>
        <w:spacing w:after="160" w:line="320"/>
      </w:pPr>
      <w:hyperlink w:history="1" r:id="rIdjahbe-qijifgbf9z-graz">
        <w:r>
          <w:rPr>
            <w:rStyle w:val="Hyperlink"/>
          </w:rPr>
          <w:t xml:space="preserve">Stephen Richardson</w:t>
        </w:r>
      </w:hyperlink>
      <w:r>
        <w:t xml:space="preserve">｜Fireblocks 策略長暨銀行業務負責人</w:t>
      </w:r>
    </w:p>
    <w:p>
      <w:pPr>
        <w:widowControl/>
        <w:spacing w:after="160" w:line="320"/>
      </w:pPr>
      <w:hyperlink w:history="1" r:id="rIdlxujldc2vnpprb9dafamg">
        <w:r>
          <w:rPr>
            <w:rStyle w:val="Hyperlink"/>
          </w:rPr>
          <w:t xml:space="preserve">Ivan Soto-Wright</w:t>
        </w:r>
      </w:hyperlink>
      <w:r>
        <w:t xml:space="preserve">｜MoonPay 創辦人暨執行長</w:t>
      </w:r>
    </w:p>
    <w:p>
      <w:pPr>
        <w:widowControl/>
        <w:spacing w:after="160" w:line="320"/>
      </w:pPr>
      <w:hyperlink w:history="1" r:id="rIdw2qv-zppna37tz8ackowl">
        <w:r>
          <w:rPr>
            <w:rStyle w:val="Hyperlink"/>
          </w:rPr>
          <w:t xml:space="preserve">Farooq Malik</w:t>
        </w:r>
      </w:hyperlink>
      <w:r>
        <w:t xml:space="preserve">｜Rain 共同創辦人暨執行長</w:t>
      </w:r>
    </w:p>
    <w:p>
      <w:pPr>
        <w:widowControl/>
        <w:spacing w:after="160" w:line="320"/>
      </w:pPr>
      <w:hyperlink w:history="1" r:id="rId4qi2l_n_fju4utezplnne">
        <w:r>
          <w:rPr>
            <w:rStyle w:val="Hyperlink"/>
          </w:rPr>
          <w:t xml:space="preserve">Frank Chaparro</w:t>
        </w:r>
      </w:hyperlink>
      <w:r>
        <w:t xml:space="preserve">｜GSR 策略傳播負責人，主持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穩定幣推動支付產業升級，讓金融服務更便宜、快速且全年無休。消費者重視能否取得高品質金融產品，未來市場競爭將聚焦信任與流動性。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yrtyluo2u8vg8x8ivdzg">
        <w:r>
          <w:rPr>
            <w:rStyle w:val="Hyperlink"/>
          </w:rPr>
          <w:t xml:space="preserve">[00:40]</w:t>
        </w:r>
      </w:hyperlink>
      <w:r>
        <w:t xml:space="preserve"> 穩定幣與數位資產逐漸成為金融機構維持競爭力的布局重點。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66g1uppdmxqva48rnrjf">
        <w:r>
          <w:rPr>
            <w:rStyle w:val="Hyperlink"/>
          </w:rPr>
          <w:t xml:space="preserve">[01:30]</w:t>
        </w:r>
      </w:hyperlink>
      <w:r>
        <w:t xml:space="preserve"> 穩定幣三大價值：可程式化、資金流動性、跨鏈互通。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vlnfzfwwm6soisloqega">
        <w:r>
          <w:rPr>
            <w:rStyle w:val="Hyperlink"/>
          </w:rPr>
          <w:t xml:space="preserve">[03:26]</w:t>
        </w:r>
      </w:hyperlink>
      <w:r>
        <w:t xml:space="preserve"> 跨境匯款平均成本約 6%，更便宜、更快速的方案具備競爭空間。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a1uc1e2ppgyiwcioci5y">
        <w:r>
          <w:rPr>
            <w:rStyle w:val="Hyperlink"/>
          </w:rPr>
          <w:t xml:space="preserve">[06:21]</w:t>
        </w:r>
      </w:hyperlink>
      <w:r>
        <w:t xml:space="preserve"> 新穩定幣發行商可透過既有平台與通路加入競爭，市場可能不再由兩家公司主導。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daz-lzkg5-o0c9ujhoj_">
        <w:r>
          <w:rPr>
            <w:rStyle w:val="Hyperlink"/>
          </w:rPr>
          <w:t xml:space="preserve">[14:20]</w:t>
        </w:r>
      </w:hyperlink>
      <w:r>
        <w:t xml:space="preserve"> 穩定幣若要普及支付，必須導入類似信用卡的回饋機制。</w:t>
      </w:r>
    </w:p>
    <w:p>
      <w:pPr>
        <w:widowControl/>
        <w:spacing w:after="160" w:line="320"/>
      </w:pPr>
      <w:r>
        <w:t xml:space="preserve">穩定幣 · 支付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jkfdrr099nahyalm_k_h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sumsovxabwl5y5aq_sin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k5hh7k6qdz65liaiet9am" Type="http://schemas.openxmlformats.org/officeDocument/2006/relationships/hyperlink" Target="https://feeds.blocktrend.today/events/speakers/may-zabaneh/" TargetMode="External"/><Relationship Id="rIdjahbe-qijifgbf9z-graz" Type="http://schemas.openxmlformats.org/officeDocument/2006/relationships/hyperlink" Target="https://feeds.blocktrend.today/events/speakers/stephen-richardson/" TargetMode="External"/><Relationship Id="rIdlxujldc2vnpprb9dafamg" Type="http://schemas.openxmlformats.org/officeDocument/2006/relationships/hyperlink" Target="https://feeds.blocktrend.today/events/speakers/ivan-soto-wright/" TargetMode="External"/><Relationship Id="rIdw2qv-zppna37tz8ackowl" Type="http://schemas.openxmlformats.org/officeDocument/2006/relationships/hyperlink" Target="https://feeds.blocktrend.today/events/speakers/farooq-malik/" TargetMode="External"/><Relationship Id="rId4qi2l_n_fju4utezplnne" Type="http://schemas.openxmlformats.org/officeDocument/2006/relationships/hyperlink" Target="https://feeds.blocktrend.today/events/speakers/frank-chaparro/" TargetMode="External"/><Relationship Id="rIdmyrtyluo2u8vg8x8ivdzg" Type="http://schemas.openxmlformats.org/officeDocument/2006/relationships/hyperlink" Target="https://www.youtube.com/watch?v=zU_plMCLzBY&amp;t=40s" TargetMode="External"/><Relationship Id="rIdf66g1uppdmxqva48rnrjf" Type="http://schemas.openxmlformats.org/officeDocument/2006/relationships/hyperlink" Target="https://www.youtube.com/watch?v=zU_plMCLzBY&amp;t=90s" TargetMode="External"/><Relationship Id="rIdtvlnfzfwwm6soisloqega" Type="http://schemas.openxmlformats.org/officeDocument/2006/relationships/hyperlink" Target="https://www.youtube.com/watch?v=zU_plMCLzBY&amp;t=206s" TargetMode="External"/><Relationship Id="rIdna1uc1e2ppgyiwcioci5y" Type="http://schemas.openxmlformats.org/officeDocument/2006/relationships/hyperlink" Target="https://www.youtube.com/watch?v=zU_plMCLzBY&amp;t=381s" TargetMode="External"/><Relationship Id="rIdxdaz-lzkg5-o0c9ujhoj_" Type="http://schemas.openxmlformats.org/officeDocument/2006/relationships/hyperlink" Target="https://www.youtube.com/watch?v=zU_plMCLzBY&amp;t=860s" TargetMode="External"/><Relationship Id="rIdejkfdrr099nahyalm_k_h" Type="http://schemas.openxmlformats.org/officeDocument/2006/relationships/hyperlink" Target="https://www.youtube.com/watch?v=zU_plMCLzBY" TargetMode="External"/><Relationship Id="rIdesumsovxabwl5y5aq_sin" Type="http://schemas.openxmlformats.org/officeDocument/2006/relationships/hyperlink" Target="https://feeds.blocktrend.today/events/token2049-singapore-2026/stablecoins-payments-industry-rebuilt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PayPal、Fireblocks、MoonPay、Rain 談穩定幣重塑支付產業</dc:title>
  <dc:creator>新鮮勢</dc:creator>
  <dc:description>峰會摘要匯出版本 2026-10-15</dc:description>
  <cp:lastModifiedBy>Un-named</cp:lastModifiedBy>
  <cp:revision>1</cp:revision>
  <dcterms:created xsi:type="dcterms:W3CDTF">2026-10-19T10:13:17.438Z</dcterms:created>
  <dcterms:modified xsi:type="dcterms:W3CDTF">2026-10-19T10:13:17.438Z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