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加密資本大遷徙：AI、上鏈與新市場動能</w:t>
      </w:r>
    </w:p>
    <w:p>
      <w:pPr>
        <w:widowControl/>
        <w:spacing w:after="160" w:line="320"/>
      </w:pPr>
      <w:r>
        <w:t xml:space="preserve">The Great Reallocation: Where Crypto Capital Goes Next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2t5sykbssiw__slvueojt">
        <w:r>
          <w:rPr>
            <w:rStyle w:val="Hyperlink"/>
          </w:rPr>
          <w:t xml:space="preserve">Richard Galvin</w:t>
        </w:r>
      </w:hyperlink>
      <w:r>
        <w:t xml:space="preserve">｜DACM 執行董事長暨投資長</w:t>
      </w:r>
    </w:p>
    <w:p>
      <w:pPr>
        <w:widowControl/>
        <w:spacing w:after="160" w:line="320"/>
      </w:pPr>
      <w:hyperlink w:history="1" r:id="rIdhtmz1lvtbdkghime6areg">
        <w:r>
          <w:rPr>
            <w:rStyle w:val="Hyperlink"/>
          </w:rPr>
          <w:t xml:space="preserve">Dan Tapiero</w:t>
        </w:r>
      </w:hyperlink>
      <w:r>
        <w:t xml:space="preserve">｜50T Funds 創辦人暨執行長／投資長</w:t>
      </w:r>
    </w:p>
    <w:p>
      <w:pPr>
        <w:widowControl/>
        <w:spacing w:after="160" w:line="320"/>
      </w:pPr>
      <w:hyperlink w:history="1" r:id="rIdg3suewvxvvfucdbdsixxr">
        <w:r>
          <w:rPr>
            <w:rStyle w:val="Hyperlink"/>
          </w:rPr>
          <w:t xml:space="preserve">Shiliang Tang</w:t>
        </w:r>
      </w:hyperlink>
      <w:r>
        <w:t xml:space="preserve">｜Monarq Asset Management 執行長</w:t>
      </w:r>
    </w:p>
    <w:p>
      <w:pPr>
        <w:widowControl/>
        <w:spacing w:after="160" w:line="320"/>
      </w:pPr>
      <w:hyperlink w:history="1" r:id="rIdyan0a_jf-aqhoytoqtbt9">
        <w:r>
          <w:rPr>
            <w:rStyle w:val="Hyperlink"/>
          </w:rPr>
          <w:t xml:space="preserve">Chris Rayner-Cook</w:t>
        </w:r>
      </w:hyperlink>
      <w:r>
        <w:t xml:space="preserve">｜Brevan Howard 投資長</w:t>
      </w:r>
    </w:p>
    <w:p>
      <w:pPr>
        <w:widowControl/>
        <w:spacing w:after="160" w:line="320"/>
      </w:pPr>
      <w:hyperlink w:history="1" r:id="rIdyfzxidvclmmwecizyfssy">
        <w:r>
          <w:rPr>
            <w:rStyle w:val="Hyperlink"/>
          </w:rPr>
          <w:t xml:space="preserve">Jessica Walker</w:t>
        </w:r>
      </w:hyperlink>
      <w:r>
        <w:t xml:space="preserve">｜Binance 全球媒體與內容負責人（主持）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DACM、50T Funds、Monarq 與 Brevan Howard 討論代幣化和 AI 如何影響資本配置。與談人比較既有市場的效率改善、新產品的形成，以及 AI 和加密產業之間的資金競爭與互補。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3cahp0e8sw9x1odke4p1">
        <w:r>
          <w:rPr>
            <w:rStyle w:val="Hyperlink"/>
          </w:rPr>
          <w:t xml:space="preserve">[01:39]</w:t>
        </w:r>
      </w:hyperlink>
      <w:r>
        <w:t xml:space="preserve"> 傳統金融與數位資產的融合，正在改變機構評估資本投資的方式。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59bqx8g8ouwg7vetkmgs">
        <w:r>
          <w:rPr>
            <w:rStyle w:val="Hyperlink"/>
          </w:rPr>
          <w:t xml:space="preserve">[03:36]</w:t>
        </w:r>
      </w:hyperlink>
      <w:r>
        <w:t xml:space="preserve"> 新產品與基礎設施升級，是評估代幣化價值的兩種角度。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i9jqtbv1kwjmt3jcuhzj">
        <w:r>
          <w:rPr>
            <w:rStyle w:val="Hyperlink"/>
          </w:rPr>
          <w:t xml:space="preserve">[04:54]</w:t>
        </w:r>
      </w:hyperlink>
      <w:r>
        <w:t xml:space="preserve"> 降低市場進入門檻後，仍須辨別新增資金與既有資金輪動。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0v0vldxiq2_ejnxramhu">
        <w:r>
          <w:rPr>
            <w:rStyle w:val="Hyperlink"/>
          </w:rPr>
          <w:t xml:space="preserve">[09:15]</w:t>
        </w:r>
      </w:hyperlink>
      <w:r>
        <w:t xml:space="preserve"> AI 和加密產業是否競爭同一批資本，影響對市場流動性的判斷。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rnks_rjaidxkpfwxmqu3">
        <w:r>
          <w:rPr>
            <w:rStyle w:val="Hyperlink"/>
          </w:rPr>
          <w:t xml:space="preserve">[14:41]</w:t>
        </w:r>
      </w:hyperlink>
      <w:r>
        <w:t xml:space="preserve"> 更進階的投資策略逐漸開放給散戶，可能改變閒置資金的配置方式。</w:t>
      </w:r>
    </w:p>
    <w:p>
      <w:pPr>
        <w:widowControl/>
        <w:spacing w:after="160" w:line="320"/>
      </w:pPr>
      <w:r>
        <w:t xml:space="preserve">創投 · 機構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dekghaxsyonxcpnwk7t8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lk5tboip6cet92uoi45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2t5sykbssiw__slvueojt" Type="http://schemas.openxmlformats.org/officeDocument/2006/relationships/hyperlink" Target="https://feeds.blocktrend.today/events/speakers/richard-galvin/" TargetMode="External"/><Relationship Id="rIdhtmz1lvtbdkghime6areg" Type="http://schemas.openxmlformats.org/officeDocument/2006/relationships/hyperlink" Target="https://feeds.blocktrend.today/events/speakers/dan-tapiero/" TargetMode="External"/><Relationship Id="rIdg3suewvxvvfucdbdsixxr" Type="http://schemas.openxmlformats.org/officeDocument/2006/relationships/hyperlink" Target="https://feeds.blocktrend.today/events/speakers/shiliang-tang/" TargetMode="External"/><Relationship Id="rIdyan0a_jf-aqhoytoqtbt9" Type="http://schemas.openxmlformats.org/officeDocument/2006/relationships/hyperlink" Target="https://feeds.blocktrend.today/events/speakers/chris-rayner-cook/" TargetMode="External"/><Relationship Id="rIdyfzxidvclmmwecizyfssy" Type="http://schemas.openxmlformats.org/officeDocument/2006/relationships/hyperlink" Target="https://feeds.blocktrend.today/events/speakers/jessica-walker/" TargetMode="External"/><Relationship Id="rIdh3cahp0e8sw9x1odke4p1" Type="http://schemas.openxmlformats.org/officeDocument/2006/relationships/hyperlink" Target="https://www.youtube.com/watch?v=x5EHi_jK1Bk&amp;t=99s" TargetMode="External"/><Relationship Id="rId859bqx8g8ouwg7vetkmgs" Type="http://schemas.openxmlformats.org/officeDocument/2006/relationships/hyperlink" Target="https://www.youtube.com/watch?v=x5EHi_jK1Bk&amp;t=216s" TargetMode="External"/><Relationship Id="rId0i9jqtbv1kwjmt3jcuhzj" Type="http://schemas.openxmlformats.org/officeDocument/2006/relationships/hyperlink" Target="https://www.youtube.com/watch?v=x5EHi_jK1Bk&amp;t=294s" TargetMode="External"/><Relationship Id="rIdh0v0vldxiq2_ejnxramhu" Type="http://schemas.openxmlformats.org/officeDocument/2006/relationships/hyperlink" Target="https://www.youtube.com/watch?v=x5EHi_jK1Bk&amp;t=555s" TargetMode="External"/><Relationship Id="rIdcrnks_rjaidxkpfwxmqu3" Type="http://schemas.openxmlformats.org/officeDocument/2006/relationships/hyperlink" Target="https://www.youtube.com/watch?v=x5EHi_jK1Bk&amp;t=881s" TargetMode="External"/><Relationship Id="rId8dekghaxsyonxcpnwk7t8" Type="http://schemas.openxmlformats.org/officeDocument/2006/relationships/hyperlink" Target="https://www.youtube.com/watch?v=x5EHi_jK1Bk" TargetMode="External"/><Relationship Id="rIdtlk5tboip6cet92uoi45u" Type="http://schemas.openxmlformats.org/officeDocument/2006/relationships/hyperlink" Target="https://feeds.blocktrend.today/events/token2049-singapore-2026/great-reallocation-crypto-capital-next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加密資本大遷徙：AI、上鏈與新市場動能</dc:title>
  <dc:creator>新鮮勢</dc:creator>
  <dc:description>峰會摘要匯出版本 2026-10-15</dc:description>
  <cp:lastModifiedBy>Un-named</cp:lastModifiedBy>
  <cp:revision>1</cp:revision>
  <dcterms:created xsi:type="dcterms:W3CDTF">2026-10-19T10:13:16.960Z</dcterms:created>
  <dcterms:modified xsi:type="dcterms:W3CDTF">2026-10-19T10:13:16.960Z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