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0G Labs George Varghese：打造兆元級 AI 代理經濟的關鍵基礎設施</w:t>
      </w:r>
    </w:p>
    <w:p>
      <w:pPr>
        <w:widowControl/>
        <w:spacing w:after="160" w:line="320"/>
      </w:pPr>
      <w:r>
        <w:t xml:space="preserve">Building the Trillion-Dollar Agentic Economy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4kjspyxrrpole4ngkleir">
        <w:r>
          <w:rPr>
            <w:rStyle w:val="Hyperlink"/>
          </w:rPr>
          <w:t xml:space="preserve">George Varghese</w:t>
        </w:r>
      </w:hyperlink>
      <w:r>
        <w:t xml:space="preserve">｜0G Labs 投資與合作夥伴關係負責人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0G Labs 投資與合作夥伴關係負責人 George Varghese 在 TOKEN2049 分享如何打造兆元級 AI 代理經濟。0G 以去中心化 AI Layer-1、運算與儲存網路，解決代理人信任、驗證與隱私問題，並推動 Compute Finance、IAI 代幣經濟，讓全球使用者都能參與 AI 模型訓練與推論。0G 也積極投資支持生態系 builder，歡迎更多團隊加入。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n9gieioj2lbiw4e5ipxtd">
        <w:r>
          <w:rPr>
            <w:rStyle w:val="Hyperlink"/>
          </w:rPr>
          <w:t xml:space="preserve">[03:15]</w:t>
        </w:r>
      </w:hyperlink>
      <w:r>
        <w:t xml:space="preserve"> AI 代理人能花錢，還不代表人願意交給它大額資金。George Varghese 以 x402 當時約 2,400 萬美元交易量、平均每筆 0.29 美元為例，認為信任、透明度與可驗證性不足限制了用途；0G 想補的是這個缺口。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3dm53bbd26q_llxltg2pg">
        <w:r>
          <w:rPr>
            <w:rStyle w:val="Hyperlink"/>
          </w:rPr>
          <w:t xml:space="preserve">[07:07]</w:t>
        </w:r>
      </w:hyperlink>
      <w:r>
        <w:t xml:space="preserve"> 企業要能回溯代理人做了什麼，也想驗證自己買到哪個模型。Varghese 說 0G 結合運算、儲存與 EVM 相容結算鏈，把活動聲明與證明寫入鏈上形成稽核軌跡；Private Computer 則主張可驗證服務模型及使用資料，並容許託管自有模型。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emmduajul4ogj5f0lgjze">
        <w:r>
          <w:rPr>
            <w:rStyle w:val="Hyperlink"/>
          </w:rPr>
          <w:t xml:space="preserve">[09:40]</w:t>
        </w:r>
      </w:hyperlink>
      <w:r>
        <w:t xml:space="preserve"> 代理人身分也可能連到資料來源與所有權交易。Varghese 介紹 ERC-7857，把代理人、資料及擁有者來源紀錄包成 NFT，構想透過 NFT 轉移代理人所有權，並建立代理人市集。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9gvll0k81ivjbqeyrx04m">
        <w:r>
          <w:rPr>
            <w:rStyle w:val="Hyperlink"/>
          </w:rPr>
          <w:t xml:space="preserve">[10:52]</w:t>
        </w:r>
      </w:hyperlink>
      <w:r>
        <w:t xml:space="preserve"> 0G 想把運算供給、消費與付款接成一個市場。Varghese 說，GPU 持有人可貢獻硬體參與去中心化訓練，Private Computer 等應用消費推論資源；即將推出的 0G Pay 則希望讓代理人自主支付推論及訓練費用。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mxvnnifqnbwkazprkzwq">
        <w:r>
          <w:rPr>
            <w:rStyle w:val="Hyperlink"/>
          </w:rPr>
          <w:t xml:space="preserve">[15:24]</w:t>
        </w:r>
      </w:hyperlink>
      <w:r>
        <w:t xml:space="preserve"> 運算金融把代幣質押收益轉成運算點數。Varghese 說，持有 0G 可質押取得 A0G，再質押鑄造 IAI，各步驟的收益以運算點數回饋，IAI 可用於 0G 運算網路；這是 Varghese 提出的產品機制，並非固定收益承諾。</w:t>
      </w:r>
    </w:p>
    <w:p>
      <w:pPr>
        <w:pStyle w:val="Heading2"/>
        <w:keepNext/>
        <w:widowControl/>
        <w:spacing w:after="160" w:line="320"/>
      </w:pPr>
      <w:r>
        <w:t xml:space="preserve">公司與組織</w:t>
      </w:r>
    </w:p>
    <w:p>
      <w:pPr>
        <w:pStyle w:val="Heading3"/>
        <w:keepNext/>
        <w:widowControl/>
        <w:spacing w:after="160" w:line="320"/>
      </w:pPr>
      <w:hyperlink w:history="1" r:id="rIdd_dlnsxwbbcd0zavpqqku">
        <w:r>
          <w:rPr>
            <w:rStyle w:val="Hyperlink"/>
          </w:rPr>
          <w:t xml:space="preserve">0G Labs</w:t>
        </w:r>
      </w:hyperlink>
    </w:p>
    <w:p>
      <w:pPr>
        <w:widowControl/>
        <w:spacing w:after="160" w:line="320"/>
      </w:pPr>
      <w:r>
        <w:t xml:space="preserve">2023 年成立。官網寫產品是隱私運算、加密儲存，以及給 AI 用的 EVM Layer 1。2026-10-15 官網列主網上線後消耗 4498.3 億個 AI token、3,690 萬筆交易、560 萬個帳戶、300 個以上生態專案。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0ounjjvwp_-vuspo_74nc">
        <w:r>
          <w:rPr>
            <w:rStyle w:val="Hyperlink"/>
          </w:rPr>
          <w:t xml:space="preserve">0G Private Computer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cqoesxjmschpyeulcnwnc">
        <w:r>
          <w:rPr>
            <w:rStyle w:val="Hyperlink"/>
          </w:rPr>
          <w:t xml:space="preserve">Infinite AI</w:t>
        </w:r>
      </w:hyperlink>
    </w:p>
    <w:p>
      <w:pPr>
        <w:widowControl/>
        <w:spacing w:after="160" w:line="320"/>
      </w:pPr>
      <w:r>
        <w:t xml:space="preserve">AI · 支付 · 基礎設施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vi5g6pnebz2tdasa80yod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51natkg7uzqzmbtt-lpfu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4kjspyxrrpole4ngkleir" Type="http://schemas.openxmlformats.org/officeDocument/2006/relationships/hyperlink" Target="https://feeds.blocktrend.today/events/speakers/george-varghese/" TargetMode="External"/><Relationship Id="rIdn9gieioj2lbiw4e5ipxtd" Type="http://schemas.openxmlformats.org/officeDocument/2006/relationships/hyperlink" Target="https://www.youtube.com/watch?v=0uk60YsvMdk&amp;t=195s" TargetMode="External"/><Relationship Id="rId3dm53bbd26q_llxltg2pg" Type="http://schemas.openxmlformats.org/officeDocument/2006/relationships/hyperlink" Target="https://www.youtube.com/watch?v=0uk60YsvMdk&amp;t=427s" TargetMode="External"/><Relationship Id="rIdemmduajul4ogj5f0lgjze" Type="http://schemas.openxmlformats.org/officeDocument/2006/relationships/hyperlink" Target="https://www.youtube.com/watch?v=0uk60YsvMdk&amp;t=580s" TargetMode="External"/><Relationship Id="rId9gvll0k81ivjbqeyrx04m" Type="http://schemas.openxmlformats.org/officeDocument/2006/relationships/hyperlink" Target="https://www.youtube.com/watch?v=0uk60YsvMdk&amp;t=652s" TargetMode="External"/><Relationship Id="rIdqmxvnnifqnbwkazprkzwq" Type="http://schemas.openxmlformats.org/officeDocument/2006/relationships/hyperlink" Target="https://www.youtube.com/watch?v=0uk60YsvMdk&amp;t=924s" TargetMode="External"/><Relationship Id="rIdd_dlnsxwbbcd0zavpqqku" Type="http://schemas.openxmlformats.org/officeDocument/2006/relationships/hyperlink" Target="https://0g.ai/" TargetMode="External"/><Relationship Id="rId0ounjjvwp_-vuspo_74nc" Type="http://schemas.openxmlformats.org/officeDocument/2006/relationships/hyperlink" Target="https://pc.0g.ai/" TargetMode="External"/><Relationship Id="rIdcqoesxjmschpyeulcnwnc" Type="http://schemas.openxmlformats.org/officeDocument/2006/relationships/hyperlink" Target="https://iai.finance/" TargetMode="External"/><Relationship Id="rIdvi5g6pnebz2tdasa80yod" Type="http://schemas.openxmlformats.org/officeDocument/2006/relationships/hyperlink" Target="https://www.youtube.com/watch?v=0uk60YsvMdk" TargetMode="External"/><Relationship Id="rId51natkg7uzqzmbtt-lpfu" Type="http://schemas.openxmlformats.org/officeDocument/2006/relationships/hyperlink" Target="https://feeds.blocktrend.today/events/token2049-singapore-2026/george-varghese-0g-agentic-economy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0G Labs George Varghese：打造兆元級 AI 代理經濟的關鍵基礎設施</dc:title>
  <dc:creator>新鮮勢</dc:creator>
  <dc:description>峰會摘要匯出版本 2026-10-15</dc:description>
  <cp:lastModifiedBy>Un-named</cp:lastModifiedBy>
  <cp:revision>1</cp:revision>
  <dcterms:created xsi:type="dcterms:W3CDTF">2026-10-19T10:13:16.658Z</dcterms:created>
  <dcterms:modified xsi:type="dcterms:W3CDTF">2026-10-19T10:13:16.658Z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