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widowControl/>
        <w:spacing w:after="160" w:line="320"/>
      </w:pPr>
      <w:r>
        <w:t xml:space="preserve">MEXC、Kraken 執行長對談：金融未來的無限機會</w:t>
      </w:r>
    </w:p>
    <w:p>
      <w:pPr>
        <w:widowControl/>
        <w:spacing w:after="160" w:line="320"/>
      </w:pPr>
      <w:r>
        <w:t xml:space="preserve">The Future of Finance: Infinite Opportunities</w:t>
      </w:r>
    </w:p>
    <w:p>
      <w:pPr>
        <w:widowControl/>
        <w:spacing w:after="160" w:line="320"/>
      </w:pPr>
      <w:r>
        <w:t xml:space="preserve">TOKEN2049 Singapore 2026｜2026/10/07–10/08</w:t>
      </w:r>
    </w:p>
    <w:p>
      <w:pPr>
        <w:widowControl/>
        <w:spacing w:after="160" w:line="320"/>
      </w:pPr>
      <w:hyperlink w:history="1" r:id="rIdty8zzlxao2erpkxma1wc7">
        <w:r>
          <w:rPr>
            <w:rStyle w:val="Hyperlink"/>
          </w:rPr>
          <w:t xml:space="preserve">Vugar Usi</w:t>
        </w:r>
      </w:hyperlink>
      <w:r>
        <w:t xml:space="preserve">｜MEXC 執行長</w:t>
      </w:r>
    </w:p>
    <w:p>
      <w:pPr>
        <w:widowControl/>
        <w:spacing w:after="160" w:line="320"/>
      </w:pPr>
      <w:hyperlink w:history="1" r:id="rIddeogacsoz1h--ernn14tr">
        <w:r>
          <w:rPr>
            <w:rStyle w:val="Hyperlink"/>
          </w:rPr>
          <w:t xml:space="preserve">Arjun Sethi</w:t>
        </w:r>
      </w:hyperlink>
      <w:r>
        <w:t xml:space="preserve">｜Payward／Kraken 共同執行長</w:t>
      </w:r>
    </w:p>
    <w:p>
      <w:pPr>
        <w:widowControl/>
        <w:spacing w:after="160" w:line="320"/>
      </w:pPr>
      <w:hyperlink w:history="1" r:id="rId6p9ab5bp1vaadz-z30jjk">
        <w:r>
          <w:rPr>
            <w:rStyle w:val="Hyperlink"/>
          </w:rPr>
          <w:t xml:space="preserve">Kelvin Sparks Jr.</w:t>
        </w:r>
      </w:hyperlink>
      <w:r>
        <w:t xml:space="preserve">｜The Block 資深媒體人（主持）</w:t>
      </w:r>
    </w:p>
    <w:p>
      <w:pPr>
        <w:pStyle w:val="Heading2"/>
        <w:keepNext/>
        <w:widowControl/>
        <w:spacing w:after="160" w:line="320"/>
      </w:pPr>
      <w:r>
        <w:t xml:space="preserve">場次摘要</w:t>
      </w:r>
    </w:p>
    <w:p>
      <w:pPr>
        <w:widowControl/>
        <w:spacing w:after="160" w:line="320"/>
      </w:pPr>
      <w:r>
        <w:t xml:space="preserve">MEXC 與 Kraken 執行長探討 24/7 鏈上交易、資產普及與 AI 對金融的影響，強調信任、可擴展性與創新平台的重要性。兩人預測 AI agent 將重塑交易與支付流程，並認為超級平台與合作將帶動全球用戶與中小企業取得更多金融機會。</w:t>
      </w:r>
    </w:p>
    <w:p>
      <w:pPr>
        <w:pStyle w:val="Heading2"/>
        <w:keepNext/>
        <w:widowControl/>
        <w:spacing w:after="160" w:line="320"/>
      </w:pPr>
      <w:r>
        <w:t xml:space="preserve">值得記下的 5 件事</w:t>
      </w:r>
    </w:p>
    <w:p>
      <w:pPr>
        <w:pStyle w:val="ListParagraph"/>
        <w:widowControl/>
        <w:numPr>
          <w:ilvl w:val="0"/>
          <w:numId w:val="2"/>
        </w:numPr>
        <w:spacing w:after="160" w:line="320"/>
      </w:pPr>
      <w:hyperlink w:history="1" r:id="rIdhe-6jbrhijbk4hgqzpfff">
        <w:r>
          <w:rPr>
            <w:rStyle w:val="Hyperlink"/>
          </w:rPr>
          <w:t xml:space="preserve">[01:07]</w:t>
        </w:r>
      </w:hyperlink>
      <w:r>
        <w:t xml:space="preserve"> 交易所過去會打烊，鏈上金融被拿來對照成新的線上金融。Sethi 用網購不用等店開門、AI 也不休息，說明交易時段正在被拆掉。</w:t>
      </w:r>
    </w:p>
    <w:p>
      <w:pPr>
        <w:pStyle w:val="ListParagraph"/>
        <w:widowControl/>
        <w:numPr>
          <w:ilvl w:val="0"/>
          <w:numId w:val="2"/>
        </w:numPr>
        <w:spacing w:after="160" w:line="320"/>
      </w:pPr>
      <w:hyperlink w:history="1" r:id="rIdxnauwz0hr366fdzfv_a6r">
        <w:r>
          <w:rPr>
            <w:rStyle w:val="Hyperlink"/>
          </w:rPr>
          <w:t xml:space="preserve">[03:05]</w:t>
        </w:r>
      </w:hyperlink>
      <w:r>
        <w:t xml:space="preserve"> 產品要同時服務消費者、對手盤與銀行型需求。Sethi 把注意力放在一件事：取得這些產品時的摩擦要降到最低。</w:t>
      </w:r>
    </w:p>
    <w:p>
      <w:pPr>
        <w:pStyle w:val="ListParagraph"/>
        <w:widowControl/>
        <w:numPr>
          <w:ilvl w:val="0"/>
          <w:numId w:val="2"/>
        </w:numPr>
        <w:spacing w:after="160" w:line="320"/>
      </w:pPr>
      <w:hyperlink w:history="1" r:id="rIdezotrjgpw_m47z3tmttdt">
        <w:r>
          <w:rPr>
            <w:rStyle w:val="Hyperlink"/>
          </w:rPr>
          <w:t xml:space="preserve">[05:31]</w:t>
        </w:r>
      </w:hyperlink>
      <w:r>
        <w:t xml:space="preserve"> 一般使用者要換一種資產，往往得在銀行、新型網銀、交易所與經紀人之間切換。Usi 認為接下來五年該做的，就是把這層摩擦壓下去。</w:t>
      </w:r>
    </w:p>
    <w:p>
      <w:pPr>
        <w:pStyle w:val="ListParagraph"/>
        <w:widowControl/>
        <w:numPr>
          <w:ilvl w:val="0"/>
          <w:numId w:val="2"/>
        </w:numPr>
        <w:spacing w:after="160" w:line="320"/>
      </w:pPr>
      <w:hyperlink w:history="1" r:id="rIddkmqbhk49agmjaccepetn">
        <w:r>
          <w:rPr>
            <w:rStyle w:val="Hyperlink"/>
          </w:rPr>
          <w:t xml:space="preserve">[06:54]</w:t>
        </w:r>
      </w:hyperlink>
      <w:r>
        <w:t xml:space="preserve"> MEXC 把儲蓄、投資、交易與消費現金回饋放進同一個生態。Usi 把信任列成第一層：沒有使用者信任，後面都不必談。</w:t>
      </w:r>
    </w:p>
    <w:p>
      <w:pPr>
        <w:pStyle w:val="ListParagraph"/>
        <w:widowControl/>
        <w:numPr>
          <w:ilvl w:val="0"/>
          <w:numId w:val="2"/>
        </w:numPr>
        <w:spacing w:after="160" w:line="320"/>
      </w:pPr>
      <w:hyperlink w:history="1" r:id="rIdz3ck2onxeom97f6sjqdt_">
        <w:r>
          <w:rPr>
            <w:rStyle w:val="Hyperlink"/>
          </w:rPr>
          <w:t xml:space="preserve">[13:41]</w:t>
        </w:r>
      </w:hyperlink>
      <w:r>
        <w:t xml:space="preserve"> 約 74% 活躍零售投資人打算轉到單一超級平台。Usi 主張在 Kraken 基礎設施上合作，由 MEXC 帶零售端進來。</w:t>
      </w:r>
    </w:p>
    <w:p>
      <w:pPr>
        <w:pStyle w:val="Heading2"/>
        <w:keepNext/>
        <w:widowControl/>
        <w:spacing w:after="160" w:line="320"/>
      </w:pPr>
      <w:r>
        <w:t xml:space="preserve">公司與組織</w:t>
      </w:r>
    </w:p>
    <w:p>
      <w:pPr>
        <w:pStyle w:val="Heading3"/>
        <w:keepNext/>
        <w:widowControl/>
        <w:spacing w:after="160" w:line="320"/>
      </w:pPr>
      <w:hyperlink w:history="1" r:id="rIdeifkmidva1wo7vbjsg-qa">
        <w:r>
          <w:rPr>
            <w:rStyle w:val="Hyperlink"/>
          </w:rPr>
          <w:t xml:space="preserve">MEXC</w:t>
        </w:r>
      </w:hyperlink>
    </w:p>
    <w:p>
      <w:pPr>
        <w:widowControl/>
        <w:spacing w:after="160" w:line="320"/>
      </w:pPr>
      <w:r>
        <w:t xml:space="preserve">中心化加密貨幣交易所。官網提供現貨、永續與法幣出入金。場次自報 4,000 萬使用者、170 個市場，未附獨立定義，不採作介紹主句。</w:t>
      </w:r>
    </w:p>
    <w:p>
      <w:pPr>
        <w:pStyle w:val="Heading3"/>
        <w:keepNext/>
        <w:widowControl/>
        <w:spacing w:after="160" w:line="320"/>
      </w:pPr>
      <w:hyperlink w:history="1" r:id="rIdetfqtsgueydgrsxxwxjbt">
        <w:r>
          <w:rPr>
            <w:rStyle w:val="Hyperlink"/>
          </w:rPr>
          <w:t xml:space="preserve">Kraken</w:t>
        </w:r>
      </w:hyperlink>
    </w:p>
    <w:p>
      <w:pPr>
        <w:widowControl/>
        <w:spacing w:after="160" w:line="320"/>
      </w:pPr>
      <w:r>
        <w:t xml:space="preserve">Payward 營運的加密貨幣交易所與經紀。官網提供現貨、衍生性商品與機構託管。</w:t>
      </w:r>
    </w:p>
    <w:p>
      <w:pPr>
        <w:pStyle w:val="Heading3"/>
        <w:keepNext/>
        <w:widowControl/>
        <w:spacing w:after="160" w:line="320"/>
      </w:pPr>
      <w:hyperlink w:history="1" r:id="rIde6w5cbwqbca1l2yg8p28r">
        <w:r>
          <w:rPr>
            <w:rStyle w:val="Hyperlink"/>
          </w:rPr>
          <w:t xml:space="preserve">The Block</w:t>
        </w:r>
      </w:hyperlink>
    </w:p>
    <w:p>
      <w:pPr>
        <w:widowControl/>
        <w:spacing w:after="160" w:line="320"/>
      </w:pPr>
      <w:r>
        <w:t xml:space="preserve">加密貨幣新聞與研究媒體。官網提供報導、數據與專業訂閱。本場 Kelvin Sparks Jr. 擔任主持。</w:t>
      </w:r>
    </w:p>
    <w:p>
      <w:pPr>
        <w:widowControl/>
        <w:spacing w:after="160" w:line="320"/>
      </w:pPr>
      <w:r>
        <w:t xml:space="preserve">交易所 · 市場</w:t>
      </w:r>
    </w:p>
    <w:p>
      <w:pPr>
        <w:pStyle w:val="Heading2"/>
        <w:keepNext/>
        <w:widowControl/>
        <w:spacing w:after="160" w:line="320"/>
      </w:pPr>
      <w:r>
        <w:t xml:space="preserve">來源</w:t>
      </w:r>
    </w:p>
    <w:p>
      <w:pPr>
        <w:pStyle w:val="ListParagraph"/>
        <w:widowControl/>
        <w:numPr>
          <w:ilvl w:val="0"/>
          <w:numId w:val="3"/>
        </w:numPr>
        <w:spacing w:after="160" w:line="320"/>
      </w:pPr>
      <w:hyperlink w:history="1" r:id="rIdxhutvv1cr0vuniygh9gqe">
        <w:r>
          <w:rPr>
            <w:rStyle w:val="Hyperlink"/>
          </w:rPr>
          <w:t xml:space="preserve">TOKEN2049｜影片與逐字稿</w:t>
        </w:r>
      </w:hyperlink>
    </w:p>
    <w:p>
      <w:pPr>
        <w:pStyle w:val="ListParagraph"/>
        <w:widowControl/>
        <w:numPr>
          <w:ilvl w:val="0"/>
          <w:numId w:val="3"/>
        </w:numPr>
        <w:spacing w:after="160" w:line="320"/>
      </w:pPr>
      <w:hyperlink w:history="1" r:id="rId-8y3d-8gqtihb9gnjufxx">
        <w:r>
          <w:rPr>
            <w:rStyle w:val="Hyperlink"/>
          </w:rPr>
          <w:t xml:space="preserve">新鮮勢場次摘要</w:t>
        </w:r>
      </w:hyperlink>
    </w:p>
    <w:p>
      <w:pPr>
        <w:widowControl/>
        <w:spacing w:after="160" w:line="320"/>
      </w:pPr>
      <w:r>
        <w:t xml:space="preserve">匯出格式版本：2026-10-15</w:t>
      </w:r>
    </w:p>
    <w:sectPr>
      <w:footerReference w:type="default" r:id="rId6"/>
      <w:pgSz w:w="11906" w:h="16838"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t xml:space="preserve">新鮮勢  ·  </w:t>
    </w: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80" w:hanging="300"/>
      </w:pPr>
    </w:lvl>
  </w:abstractNum>
  <w:abstractNum w:abstractNumId="3" w15:restartNumberingAfterBreak="0">
    <w:multiLevelType w:val="hybridMultilevel"/>
    <w:lvl w:ilvl="0" w:tentative="1">
      <w:start w:val="1"/>
      <w:numFmt w:val="bullet"/>
      <w:lvlText w:val="•"/>
      <w:lvlJc w:val="left"/>
      <w:pPr>
        <w:ind w:left="48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Microsoft JhengHei" w:hAnsi="Arial"/>
        <w:sz w:val="22"/>
        <w:szCs w:val="22"/>
        <w:lang w:val="zh-TW" w:eastAsia="zh-TW"/>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0"/>
      <w:outlineLvl w:val="0"/>
    </w:pPr>
    <w:rPr>
      <w:b/>
      <w:bCs/>
      <w:color w:val="191919"/>
      <w:sz w:val="36"/>
      <w:szCs w:val="36"/>
    </w:rPr>
  </w:style>
  <w:style w:type="paragraph" w:styleId="Heading2">
    <w:name w:val="Heading 2"/>
    <w:basedOn w:val="Normal"/>
    <w:next w:val="Normal"/>
    <w:qFormat/>
    <w:pPr>
      <w:spacing w:after="160" w:before="260"/>
      <w:outlineLvl w:val="1"/>
    </w:pPr>
    <w:rPr>
      <w:b/>
      <w:bCs/>
      <w:color w:val="191919"/>
      <w:sz w:val="28"/>
      <w:szCs w:val="28"/>
    </w:rPr>
  </w:style>
  <w:style w:type="paragraph" w:styleId="Heading3">
    <w:name w:val="Heading 3"/>
    <w:basedOn w:val="Normal"/>
    <w:next w:val="Normal"/>
    <w:qFormat/>
    <w:pPr>
      <w:spacing w:after="120" w:before="160"/>
      <w:outlineLvl w:val="2"/>
    </w:pPr>
    <w:rPr>
      <w:b/>
      <w:bCs/>
      <w:color w:val="191919"/>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ty8zzlxao2erpkxma1wc7" Type="http://schemas.openxmlformats.org/officeDocument/2006/relationships/hyperlink" Target="https://feeds.blocktrend.today/events/speakers/vugar-usi/" TargetMode="External"/><Relationship Id="rIddeogacsoz1h--ernn14tr" Type="http://schemas.openxmlformats.org/officeDocument/2006/relationships/hyperlink" Target="https://feeds.blocktrend.today/events/speakers/arjun-sethi/" TargetMode="External"/><Relationship Id="rId6p9ab5bp1vaadz-z30jjk" Type="http://schemas.openxmlformats.org/officeDocument/2006/relationships/hyperlink" Target="https://feeds.blocktrend.today/events/speakers/kelvin-sparks-jr/" TargetMode="External"/><Relationship Id="rIdhe-6jbrhijbk4hgqzpfff" Type="http://schemas.openxmlformats.org/officeDocument/2006/relationships/hyperlink" Target="https://www.youtube.com/watch?v=u7XhVBy1Lgc&amp;t=67s" TargetMode="External"/><Relationship Id="rIdxnauwz0hr366fdzfv_a6r" Type="http://schemas.openxmlformats.org/officeDocument/2006/relationships/hyperlink" Target="https://www.youtube.com/watch?v=u7XhVBy1Lgc&amp;t=185s" TargetMode="External"/><Relationship Id="rIdezotrjgpw_m47z3tmttdt" Type="http://schemas.openxmlformats.org/officeDocument/2006/relationships/hyperlink" Target="https://www.youtube.com/watch?v=u7XhVBy1Lgc&amp;t=331s" TargetMode="External"/><Relationship Id="rIddkmqbhk49agmjaccepetn" Type="http://schemas.openxmlformats.org/officeDocument/2006/relationships/hyperlink" Target="https://www.youtube.com/watch?v=u7XhVBy1Lgc&amp;t=414s" TargetMode="External"/><Relationship Id="rIdz3ck2onxeom97f6sjqdt_" Type="http://schemas.openxmlformats.org/officeDocument/2006/relationships/hyperlink" Target="https://www.youtube.com/watch?v=u7XhVBy1Lgc&amp;t=821s" TargetMode="External"/><Relationship Id="rIdeifkmidva1wo7vbjsg-qa" Type="http://schemas.openxmlformats.org/officeDocument/2006/relationships/hyperlink" Target="https://www.mexc.com/" TargetMode="External"/><Relationship Id="rIdetfqtsgueydgrsxxwxjbt" Type="http://schemas.openxmlformats.org/officeDocument/2006/relationships/hyperlink" Target="https://www.kraken.com/" TargetMode="External"/><Relationship Id="rIde6w5cbwqbca1l2yg8p28r" Type="http://schemas.openxmlformats.org/officeDocument/2006/relationships/hyperlink" Target="https://www.theblock.co/" TargetMode="External"/><Relationship Id="rIdxhutvv1cr0vuniygh9gqe" Type="http://schemas.openxmlformats.org/officeDocument/2006/relationships/hyperlink" Target="https://www.youtube.com/watch?v=u7XhVBy1Lgc" TargetMode="External"/><Relationship Id="rId-8y3d-8gqtihb9gnjufxx" Type="http://schemas.openxmlformats.org/officeDocument/2006/relationships/hyperlink" Target="https://feeds.blocktrend.today/events/token2049-singapore-2026/future-of-finance-mexc-kraken/"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MEXC、Kraken 執行長對談：金融未來的無限機會</dc:title>
  <dc:creator>新鮮勢</dc:creator>
  <dc:description>峰會摘要匯出版本 2026-10-15</dc:description>
  <cp:lastModifiedBy>Un-named</cp:lastModifiedBy>
  <cp:revision>1</cp:revision>
  <dcterms:created xsi:type="dcterms:W3CDTF">2026-10-19T10:13:16.783Z</dcterms:created>
  <dcterms:modified xsi:type="dcterms:W3CDTF">2026-10-19T10:13:16.783Z</dcterms:modified>
</cp:coreProperties>
</file>

<file path=docProps/custom.xml><?xml version="1.0" encoding="utf-8"?>
<Properties xmlns="http://schemas.openxmlformats.org/officeDocument/2006/custom-properties" xmlns:vt="http://schemas.openxmlformats.org/officeDocument/2006/docPropsVTypes"/>
</file>