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Armani Ferrante（Backpack）談全球新型券商：Solana 上的合規市場結構革命</w:t>
      </w:r>
    </w:p>
    <w:p>
      <w:pPr>
        <w:widowControl/>
        <w:spacing w:after="160" w:line="320"/>
      </w:pPr>
      <w:r>
        <w:t xml:space="preserve">Building the Neobrokerage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fovakfi8onpvs5frtyoh5">
        <w:r>
          <w:rPr>
            <w:rStyle w:val="Hyperlink"/>
          </w:rPr>
          <w:t xml:space="preserve">Armani Ferrante</w:t>
        </w:r>
      </w:hyperlink>
      <w:r>
        <w:t xml:space="preserve">｜Backpack 創辦人暨執行長</w:t>
      </w:r>
    </w:p>
    <w:p>
      <w:pPr>
        <w:widowControl/>
        <w:spacing w:after="160" w:line="320"/>
      </w:pPr>
      <w:hyperlink w:history="1" r:id="rId3ohy9aofvi-76csd_1qeg">
        <w:r>
          <w:rPr>
            <w:rStyle w:val="Hyperlink"/>
          </w:rPr>
          <w:t xml:space="preserve">Kyle Samani</w:t>
        </w:r>
      </w:hyperlink>
      <w:r>
        <w:t xml:space="preserve">｜Forward Industries 董事長（主持）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Backpack 創辦人 Armani Ferrante 分享如何打造全球合規的新型券商（neobrokerage），並說明 Solana 如何成為全球金融市場的聚合層。Backpack 以創新市場結構，讓股票等權益資產真正上鏈，解決流動性與價格效率問題，並強調單一平台全球合規的策略，為 DeFi 與傳統金融搭起橋樑。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uwqs9czau_kbbjo85y3e">
        <w:r>
          <w:rPr>
            <w:rStyle w:val="Hyperlink"/>
          </w:rPr>
          <w:t xml:space="preserve">[03:55]</w:t>
        </w:r>
      </w:hyperlink>
      <w:r>
        <w:t xml:space="preserve"> 股票上鏈後，Armani Ferrante 最在意成交價格與持有人權利。他指出，部分代幣化產品以現金、券商股票或差價合約支撐淨值，本質上是債務結構；只增加可交易標的，還沒解決流動性與資產形式的問題。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vsbdpeupejy9ihzrvp30">
        <w:r>
          <w:rPr>
            <w:rStyle w:val="Hyperlink"/>
          </w:rPr>
          <w:t xml:space="preserve">[04:27]</w:t>
        </w:r>
      </w:hyperlink>
      <w:r>
        <w:t xml:space="preserve"> Backpack 把一對一兌換放在證券設計核心。Ferrante 說，持有人可將鏈上股票存進 Backpack 券商，轉成證券權益；他主張這種可替代、可兌換的設計，與純現金結算工具不同。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p40iqsepd8xqtgnznri5">
        <w:r>
          <w:rPr>
            <w:rStyle w:val="Hyperlink"/>
          </w:rPr>
          <w:t xml:space="preserve">[05:20]</w:t>
        </w:r>
      </w:hyperlink>
      <w:r>
        <w:t xml:space="preserve"> 跨市場套利，是 Ferrante 認為改善鏈上流動性的關鍵。他指出 NYSE、Nasdaq 與 Solana 之間的兌換管道，讓套利者與 AMM 得以校準價格；他把 Backpack 股票上線後的成交改善歸因於這種市場結構。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3ekdis4wv_y_-lnzy-xry">
        <w:r>
          <w:rPr>
            <w:rStyle w:val="Hyperlink"/>
          </w:rPr>
          <w:t xml:space="preserve">[07:10]</w:t>
        </w:r>
      </w:hyperlink>
      <w:r>
        <w:t xml:space="preserve"> Ferrante 看重網路裡的資本，而不只看單一 App 的使用者。他認為 Solana 的機會是聚合傳統與加密資產，流動性會形成網路效應；即使大型 App 帶著使用者另建鏈，也未必能把資本一起帶走。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bpqeenle2ssv1hplxrxn">
        <w:r>
          <w:rPr>
            <w:rStyle w:val="Hyperlink"/>
          </w:rPr>
          <w:t xml:space="preserve">[09:07]</w:t>
        </w:r>
      </w:hyperlink>
      <w:r>
        <w:t xml:space="preserve"> Backpack 想把受監管市場結構做成整個生態系的服務。Ferrante 主張用單一平台連接不同地區及 DeFi、傳統金融，並以券商承接股票代幣化的工作；他將此定位為讓其他業者接入的基礎，而非只服務自家產品。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8ngomod856tjkmb7n6ywu">
        <w:r>
          <w:rPr>
            <w:rStyle w:val="Hyperlink"/>
          </w:rPr>
          <w:t xml:space="preserve">Backpack</w:t>
        </w:r>
      </w:hyperlink>
    </w:p>
    <w:p>
      <w:pPr>
        <w:widowControl/>
        <w:spacing w:after="160" w:line="320"/>
      </w:pPr>
      <w:r>
        <w:t xml:space="preserve">同時做加密交易、錢包與美股券商。官網寫提供 24/7 美股、完整股東權利，並標示歐盟 MiCA、MiFID II／CySEC、杜拜 VARA 與美國 FinCEN 登記。</w:t>
      </w:r>
    </w:p>
    <w:p>
      <w:pPr>
        <w:pStyle w:val="Heading3"/>
        <w:keepNext/>
        <w:widowControl/>
        <w:spacing w:after="160" w:line="320"/>
      </w:pPr>
      <w:hyperlink w:history="1" r:id="rIdnnd2930kxcglf-n9un5uk">
        <w:r>
          <w:rPr>
            <w:rStyle w:val="Hyperlink"/>
          </w:rPr>
          <w:t xml:space="preserve">Forward Industries</w:t>
        </w:r>
      </w:hyperlink>
    </w:p>
    <w:p>
      <w:pPr>
        <w:widowControl/>
        <w:spacing w:after="160" w:line="320"/>
      </w:pPr>
      <w:r>
        <w:t xml:space="preserve">NASDAQ: FWDI 上市公司。官網寫業務是持有並質押 SOL、投資 Solana 生態公司。官網自稱 leading Solana treasury，未附獨立排名定義，不採排名。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vl4ndassje4af7zckzy6">
        <w:r>
          <w:rPr>
            <w:rStyle w:val="Hyperlink"/>
          </w:rPr>
          <w:t xml:space="preserve">Backpack Securities</w:t>
        </w:r>
      </w:hyperlink>
    </w:p>
    <w:p>
      <w:pPr>
        <w:widowControl/>
        <w:spacing w:after="160" w:line="320"/>
      </w:pPr>
      <w:r>
        <w:t xml:space="preserve">市場 · 代幣化 · 交易所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tz2sg2swohlmwd8-7fh5w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gnew7e1mmlvchpbflknrx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fovakfi8onpvs5frtyoh5" Type="http://schemas.openxmlformats.org/officeDocument/2006/relationships/hyperlink" Target="https://feeds.blocktrend.today/events/speakers/armani-ferrante/" TargetMode="External"/><Relationship Id="rId3ohy9aofvi-76csd_1qeg" Type="http://schemas.openxmlformats.org/officeDocument/2006/relationships/hyperlink" Target="https://feeds.blocktrend.today/events/speakers/kyle-samani/" TargetMode="External"/><Relationship Id="rIdauwqs9czau_kbbjo85y3e" Type="http://schemas.openxmlformats.org/officeDocument/2006/relationships/hyperlink" Target="https://www.youtube.com/watch?v=tQie_VYgU-0&amp;t=235s" TargetMode="External"/><Relationship Id="rIdrvsbdpeupejy9ihzrvp30" Type="http://schemas.openxmlformats.org/officeDocument/2006/relationships/hyperlink" Target="https://www.youtube.com/watch?v=tQie_VYgU-0&amp;t=267s" TargetMode="External"/><Relationship Id="rIdxp40iqsepd8xqtgnznri5" Type="http://schemas.openxmlformats.org/officeDocument/2006/relationships/hyperlink" Target="https://www.youtube.com/watch?v=tQie_VYgU-0&amp;t=320s" TargetMode="External"/><Relationship Id="rId3ekdis4wv_y_-lnzy-xry" Type="http://schemas.openxmlformats.org/officeDocument/2006/relationships/hyperlink" Target="https://www.youtube.com/watch?v=tQie_VYgU-0&amp;t=430s" TargetMode="External"/><Relationship Id="rIdsbpqeenle2ssv1hplxrxn" Type="http://schemas.openxmlformats.org/officeDocument/2006/relationships/hyperlink" Target="https://www.youtube.com/watch?v=tQie_VYgU-0&amp;t=547s" TargetMode="External"/><Relationship Id="rId8ngomod856tjkmb7n6ywu" Type="http://schemas.openxmlformats.org/officeDocument/2006/relationships/hyperlink" Target="https://backpack.exchange/" TargetMode="External"/><Relationship Id="rIdnnd2930kxcglf-n9un5uk" Type="http://schemas.openxmlformats.org/officeDocument/2006/relationships/hyperlink" Target="https://forwardindustries.com/" TargetMode="External"/><Relationship Id="rIdivl4ndassje4af7zckzy6" Type="http://schemas.openxmlformats.org/officeDocument/2006/relationships/hyperlink" Target="https://backpack.exchange/stocks/about" TargetMode="External"/><Relationship Id="rIdtz2sg2swohlmwd8-7fh5w" Type="http://schemas.openxmlformats.org/officeDocument/2006/relationships/hyperlink" Target="https://www.youtube.com/watch?v=tQie_VYgU-0" TargetMode="External"/><Relationship Id="rIdgnew7e1mmlvchpbflknrx" Type="http://schemas.openxmlformats.org/officeDocument/2006/relationships/hyperlink" Target="https://feeds.blocktrend.today/events/token2049-singapore-2026/armani-ferrante-backpack-neobrokerage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Armani Ferrante（Backpack）談全球新型券商：Solana 上的合規市場結構革命</dc:title>
  <dc:creator>新鮮勢</dc:creator>
  <dc:description>峰會摘要匯出版本 2026-10-15</dc:description>
  <cp:lastModifiedBy>Un-named</cp:lastModifiedBy>
  <cp:revision>1</cp:revision>
  <dcterms:created xsi:type="dcterms:W3CDTF">2026-10-19T10:13:16.649Z</dcterms:created>
  <dcterms:modified xsi:type="dcterms:W3CDTF">2026-10-19T10:13:16.649Z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