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Akshay BD：代幣化長尾資產，讓全球資本市場 24/7 無眠交易</w:t>
      </w:r>
    </w:p>
    <w:p>
      <w:pPr>
        <w:widowControl/>
        <w:spacing w:after="160" w:line="320"/>
      </w:pPr>
      <w:r>
        <w:t xml:space="preserve">Wall St. 2049: Everything Trades, Nobody Sleeps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hp66trmdp57kism4lhir3">
        <w:r>
          <w:rPr>
            <w:rStyle w:val="Hyperlink"/>
          </w:rPr>
          <w:t xml:space="preserve">Akshay BD</w:t>
        </w:r>
      </w:hyperlink>
      <w:r>
        <w:t xml:space="preserve">｜加密社群人物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Akshay BD 在 TOKEN2049 分享，代幣化的真正機會不在美股頭部，而是在全球 99% 長尾資產與美國以外的資本市場。AI 正在解決資訊落差，代幣化則打破存取障礙，讓全球投資人能 24/7 無縫交易高品質但過去難以取得的資產。未來 FinTech app、投資人、長尾公司與交易所都能從這波長尾代幣化浪潮中受益。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snumlda6pgbokcv65atw">
        <w:r>
          <w:rPr>
            <w:rStyle w:val="Hyperlink"/>
          </w:rPr>
          <w:t xml:space="preserve">[00:00]</w:t>
        </w:r>
      </w:hyperlink>
      <w:r>
        <w:t xml:space="preserve"> 代幣化未必先從熱門美股找到最大需求。Akshay BD 認為，Tesla 等股票已能透過金融科技 App 買到，真正缺口在缺少分析師覆蓋的長尾資產及美國以外市場；他主張別把降低熱門美股門檻當成全部機會。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wf6bmoq4reydrem9knem">
        <w:r>
          <w:rPr>
            <w:rStyle w:val="Hyperlink"/>
          </w:rPr>
          <w:t xml:space="preserve">[02:35]</w:t>
        </w:r>
      </w:hyperlink>
      <w:r>
        <w:t xml:space="preserve"> 波動性是 Akshay 所說散戶願意交易的產品。他用迷因幣、選擇權與單股永續合約說明，長尾資產的價格起伏可吸引交易需求；這是他支持擴大標的選擇的商業論點，不是報酬保證。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vdssgfpz-w45ypedd1li">
        <w:r>
          <w:rPr>
            <w:rStyle w:val="Hyperlink"/>
          </w:rPr>
          <w:t xml:space="preserve">[05:32]</w:t>
        </w:r>
      </w:hyperlink>
      <w:r>
        <w:t xml:space="preserve"> 海外股票的障礙，有時是文件、券商帳戶與整股交易單位。Akshay 舉部分市場的親赴當地、公證文件或當地代表要求為例，並以日本 100 股交易單位說明門檻；他認為零股與代幣化可改善取得資產的方式。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1cbfx3_mcqzkcbvdlqnd">
        <w:r>
          <w:rPr>
            <w:rStyle w:val="Hyperlink"/>
          </w:rPr>
          <w:t xml:space="preserve">[08:27]</w:t>
        </w:r>
      </w:hyperlink>
      <w:r>
        <w:t xml:space="preserve"> AI 處理資訊落差，代幣化處理取得資產的落差。Akshay 以閱讀韓文申報文件、搜尋缺少分析師覆蓋的公司為例，預期 AI 能協助投資人發現原本忽略的資產，進而讓主動管理重新受到重視。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8aphcfvlrsxt6bqcaodq">
        <w:r>
          <w:rPr>
            <w:rStyle w:val="Hyperlink"/>
          </w:rPr>
          <w:t xml:space="preserve">[11:49]</w:t>
        </w:r>
      </w:hyperlink>
      <w:r>
        <w:t xml:space="preserve"> 發行方的挑戰，是在對的時間選對資產。Akshay 認為把全球 7 萬檔股票全部上架缺乏資本效率，應依需求選擇標的；他建議長尾公司到買家所在的網路市場募資，也鼓勵美國以外交易所先探索藍籌股代幣化。</w:t>
      </w:r>
    </w:p>
    <w:p>
      <w:pPr>
        <w:widowControl/>
        <w:spacing w:after="160" w:line="320"/>
      </w:pPr>
      <w:r>
        <w:t xml:space="preserve">市場 · 代幣化 · RWA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p4o6ikww31y2recv7dzx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n6ddhxwcvemq43hk2ua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p66trmdp57kism4lhir3" Type="http://schemas.openxmlformats.org/officeDocument/2006/relationships/hyperlink" Target="https://feeds.blocktrend.today/events/speakers/akshay-bd/" TargetMode="External"/><Relationship Id="rIdlsnumlda6pgbokcv65atw" Type="http://schemas.openxmlformats.org/officeDocument/2006/relationships/hyperlink" Target="https://www.youtube.com/watch?v=88ql1fgslvM&amp;t=0s" TargetMode="External"/><Relationship Id="rIdkwf6bmoq4reydrem9knem" Type="http://schemas.openxmlformats.org/officeDocument/2006/relationships/hyperlink" Target="https://www.youtube.com/watch?v=88ql1fgslvM&amp;t=155s" TargetMode="External"/><Relationship Id="rIdtvdssgfpz-w45ypedd1li" Type="http://schemas.openxmlformats.org/officeDocument/2006/relationships/hyperlink" Target="https://www.youtube.com/watch?v=88ql1fgslvM&amp;t=332s" TargetMode="External"/><Relationship Id="rIdu1cbfx3_mcqzkcbvdlqnd" Type="http://schemas.openxmlformats.org/officeDocument/2006/relationships/hyperlink" Target="https://www.youtube.com/watch?v=88ql1fgslvM&amp;t=507s" TargetMode="External"/><Relationship Id="rIdh8aphcfvlrsxt6bqcaodq" Type="http://schemas.openxmlformats.org/officeDocument/2006/relationships/hyperlink" Target="https://www.youtube.com/watch?v=88ql1fgslvM&amp;t=709s" TargetMode="External"/><Relationship Id="rIdhp4o6ikww31y2recv7dzx" Type="http://schemas.openxmlformats.org/officeDocument/2006/relationships/hyperlink" Target="https://www.youtube.com/watch?v=88ql1fgslvM" TargetMode="External"/><Relationship Id="rIdwn6ddhxwcvemq43hk2uai" Type="http://schemas.openxmlformats.org/officeDocument/2006/relationships/hyperlink" Target="https://feeds.blocktrend.today/events/token2049-singapore-2026/akshay-bd-wall-st-204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Akshay BD：代幣化長尾資產，讓全球資本市場 24/7 無眠交易</dc:title>
  <dc:creator>新鮮勢</dc:creator>
  <dc:description>峰會摘要匯出版本 2026-10-15</dc:description>
  <cp:lastModifiedBy>Un-named</cp:lastModifiedBy>
  <cp:revision>1</cp:revision>
  <dcterms:created xsi:type="dcterms:W3CDTF">2026-10-19T10:13:16.638Z</dcterms:created>
  <dcterms:modified xsi:type="dcterms:W3CDTF">2026-10-19T10:13:16.638Z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