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Nasdaq 執行長談 24/7 交易、代幣化與 AI 金融新時代</w:t>
      </w:r>
    </w:p>
    <w:p>
      <w:pPr>
        <w:widowControl/>
        <w:spacing w:after="160" w:line="320"/>
      </w:pPr>
      <w:r>
        <w:t xml:space="preserve">Fireside Chat with Nasdaq CEO Adena Friedman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knrej2kyrcffcbrbbq21e">
        <w:r>
          <w:rPr>
            <w:rStyle w:val="Hyperlink"/>
          </w:rPr>
          <w:t xml:space="preserve">Adena Friedman</w:t>
        </w:r>
      </w:hyperlink>
      <w:r>
        <w:t xml:space="preserve">｜Nasdaq 董事長暨執行長</w:t>
      </w:r>
    </w:p>
    <w:p>
      <w:pPr>
        <w:widowControl/>
        <w:spacing w:after="160" w:line="320"/>
      </w:pPr>
      <w:hyperlink w:history="1" r:id="rIdtnl0xpgqnghplc_twc8me">
        <w:r>
          <w:rPr>
            <w:rStyle w:val="Hyperlink"/>
          </w:rPr>
          <w:t xml:space="preserve">Joanna Ossinger</w:t>
        </w:r>
      </w:hyperlink>
      <w:r>
        <w:t xml:space="preserve">｜CNBC 主編，主持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Adena Friedman 分享 Nasdaq 延長交易時間、推動資產代幣化及運用 AI 管理風險的策略。她指出，機構與散戶需求逐漸融合，但全天候交易仍需同步改造擔保品管理、結算與反詐騙機制。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k4hixzieykc5kiddkohfh">
        <w:r>
          <w:rPr>
            <w:rStyle w:val="Hyperlink"/>
          </w:rPr>
          <w:t xml:space="preserve">[00:59]</w:t>
        </w:r>
      </w:hyperlink>
      <w:r>
        <w:t xml:space="preserve"> 美國股票市場規劃於 12 月開始每日 23.5 小時交易，全天候交易仍是後續目標。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3gsmb5kyphjr_fddlihwh">
        <w:r>
          <w:rPr>
            <w:rStyle w:val="Hyperlink"/>
          </w:rPr>
          <w:t xml:space="preserve">[02:57]</w:t>
        </w:r>
      </w:hyperlink>
      <w:r>
        <w:t xml:space="preserve"> 代幣化讓擔保品流動起來，可釋放困在各地擔保品池的數百億美元資本。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obccrqetnr30rx6jvuno">
        <w:r>
          <w:rPr>
            <w:rStyle w:val="Hyperlink"/>
          </w:rPr>
          <w:t xml:space="preserve">[04:45]</w:t>
        </w:r>
      </w:hyperlink>
      <w:r>
        <w:t xml:space="preserve"> AI 已廣泛應用於反洗錢與詐騙偵測，提升效率與效果。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klarrbdavwmayqstdzat">
        <w:r>
          <w:rPr>
            <w:rStyle w:val="Hyperlink"/>
          </w:rPr>
          <w:t xml:space="preserve">[06:38]</w:t>
        </w:r>
      </w:hyperlink>
      <w:r>
        <w:t xml:space="preserve"> Nasdaq 策略聚焦現代市場、誠信防護與創新經濟。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wtzkkali1ov7zdtkulmi">
        <w:r>
          <w:rPr>
            <w:rStyle w:val="Hyperlink"/>
          </w:rPr>
          <w:t xml:space="preserve">[09:30]</w:t>
        </w:r>
      </w:hyperlink>
      <w:r>
        <w:t xml:space="preserve"> 東南亞與拉丁美洲成為 Nasdaq 技術輸出與成長重點。</w:t>
      </w:r>
    </w:p>
    <w:p>
      <w:pPr>
        <w:widowControl/>
        <w:spacing w:after="160" w:line="320"/>
      </w:pPr>
      <w:r>
        <w:t xml:space="preserve">代幣化 · 機構 · 交易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f_ckdorextdu7xjf84kub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xraoqbpygdrf_idh92zzb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knrej2kyrcffcbrbbq21e" Type="http://schemas.openxmlformats.org/officeDocument/2006/relationships/hyperlink" Target="https://feeds.blocktrend.today/events/speakers/adena-friedman/" TargetMode="External"/><Relationship Id="rIdtnl0xpgqnghplc_twc8me" Type="http://schemas.openxmlformats.org/officeDocument/2006/relationships/hyperlink" Target="https://feeds.blocktrend.today/events/speakers/joanna-ossinger/" TargetMode="External"/><Relationship Id="rIdk4hixzieykc5kiddkohfh" Type="http://schemas.openxmlformats.org/officeDocument/2006/relationships/hyperlink" Target="https://www.youtube.com/watch?v=4Ji6YG61k-s&amp;t=59s" TargetMode="External"/><Relationship Id="rId3gsmb5kyphjr_fddlihwh" Type="http://schemas.openxmlformats.org/officeDocument/2006/relationships/hyperlink" Target="https://www.youtube.com/watch?v=4Ji6YG61k-s&amp;t=177s" TargetMode="External"/><Relationship Id="rIdxobccrqetnr30rx6jvuno" Type="http://schemas.openxmlformats.org/officeDocument/2006/relationships/hyperlink" Target="https://www.youtube.com/watch?v=4Ji6YG61k-s&amp;t=285s" TargetMode="External"/><Relationship Id="rIdvklarrbdavwmayqstdzat" Type="http://schemas.openxmlformats.org/officeDocument/2006/relationships/hyperlink" Target="https://www.youtube.com/watch?v=4Ji6YG61k-s&amp;t=398s" TargetMode="External"/><Relationship Id="rIdjwtzkkali1ov7zdtkulmi" Type="http://schemas.openxmlformats.org/officeDocument/2006/relationships/hyperlink" Target="https://www.youtube.com/watch?v=4Ji6YG61k-s&amp;t=570s" TargetMode="External"/><Relationship Id="rIdf_ckdorextdu7xjf84kub" Type="http://schemas.openxmlformats.org/officeDocument/2006/relationships/hyperlink" Target="https://www.youtube.com/watch?v=4Ji6YG61k-s" TargetMode="External"/><Relationship Id="rIdxraoqbpygdrf_idh92zzb" Type="http://schemas.openxmlformats.org/officeDocument/2006/relationships/hyperlink" Target="https://feeds.blocktrend.today/events/token2049-singapore-2026/adena-friedman-nasdaq-fireside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Nasdaq 執行長談 24/7 交易、代幣化與 AI 金融新時代</dc:title>
  <dc:creator>新鮮勢</dc:creator>
  <dc:description>峰會摘要匯出版本 2026-10-15</dc:description>
  <cp:lastModifiedBy>Un-named</cp:lastModifiedBy>
  <cp:revision>1</cp:revision>
  <dcterms:created xsi:type="dcterms:W3CDTF">2026-10-19T10:13:17.559Z</dcterms:created>
  <dcterms:modified xsi:type="dcterms:W3CDTF">2026-10-19T10:13:17.559Z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