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Spiko 提出事件封存介面，為區塊鏈退場保留可查詢歷史</w:t>
      </w:r>
    </w:p>
    <w:p>
      <w:pPr>
        <w:widowControl/>
        <w:spacing w:after="160" w:line="320"/>
      </w:pPr>
      <w:r>
        <w:t xml:space="preserve">When a Chain Shuts Down: Keeping On-Chain History Alive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t7eqqqcieioej2ibwkgu8">
        <w:r>
          <w:rPr>
            <w:rStyle w:val="Hyperlink"/>
          </w:rPr>
          <w:t xml:space="preserve">Nicolas Assouad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講者以 Spiko 的受監管代幣化基金業務說明，區塊鏈停運時，營運延續不只是搬走資產。他將退場計畫分為餘額與歷史遷移：前者可依鏈是否仍運作，透過橋接或重新鑄造處理；後者涵蓋鑄造、轉帳與銷毀事件，他指出目前沒有標準搬遷方式。需多年接受稽核的業務，也必須考慮歷史紀錄的保存。
他提出事件封存介面，以 EventArchived 事件在目標鏈記錄來源與原始內容，再建立索引供查詢。版本欄位支援修正封存錯誤，寫入權限則留給各實作決定。他表示尚未替已停運的鏈執行封存，建議平時逐步處理，並選擇較便宜的第二層網路降低成本；現場未提供具體效能或費用測試結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cqwjynvwp1rmp6_ghhlx">
        <w:r>
          <w:rPr>
            <w:rStyle w:val="Hyperlink"/>
          </w:rPr>
          <w:t xml:space="preserve">[01:40]</w:t>
        </w:r>
      </w:hyperlink>
      <w:r>
        <w:t xml:space="preserve"> 退場計畫須分別處理餘額與歷史
講者將遷移拆成兩部分：使用者餘額，以及鑄造、轉帳、銷毀等事件紀錄。在 Spiko 的業務情境中，他說明可在鏈仍運作時橋接代幣，或在停運後重新鑄造；歷史紀錄則須另外保存，以支援日後稽核。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6prsfbk72chdgwe6lxh-">
        <w:r>
          <w:rPr>
            <w:rStyle w:val="Hyperlink"/>
          </w:rPr>
          <w:t xml:space="preserve">[03:20]</w:t>
        </w:r>
      </w:hyperlink>
      <w:r>
        <w:t xml:space="preserve"> 封存提案統一事件格式，寫入權限另行設計
EventArchived 事件記錄來源鏈識別碼、交易雜湊（識別交易的數位指紋）、來源地址、事件紀錄索引與原始內容，供後續追溯及解析。講者將其定位為 ERC 介面提案，而非已確立的標準；寫入流程與權限由各實作決定。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j1_r2vj0fvxixn2dlmtz">
        <w:r>
          <w:rPr>
            <w:rStyle w:val="Hyperlink"/>
          </w:rPr>
          <w:t xml:space="preserve">[05:00]</w:t>
        </w:r>
      </w:hyperlink>
      <w:r>
        <w:t xml:space="preserve"> 重新收集事件並在目標鏈封存，尚無停鏈遷移實績
講者描述先用索引工具收集來源鏈事件，再送至 Archiver 封存智慧合約，在目標鏈重新發出紀錄，供後續查詢。他表示尚未替已停運的鏈執行此流程，並建議平時逐步封存，避免一次處理多年紀錄。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2keu4lw86eydrgtjql2d">
        <w:r>
          <w:rPr>
            <w:rStyle w:val="Hyperlink"/>
          </w:rPr>
          <w:t xml:space="preserve">[07:40]</w:t>
        </w:r>
      </w:hyperlink>
      <w:r>
        <w:t xml:space="preserve"> 以遞增版本修正封存，查詢時須核對版本
講者說明，版本號由合約管理，不由呼叫封存合約的一方指定。同一事件再次封存時，會增加版本號並發出新事件；讀取紀錄時，再彙整封存事件並依版本號核對，處理重複紀錄。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ovt1rdhfw7h6h4ge-u92">
        <w:r>
          <w:rPr>
            <w:rStyle w:val="Hyperlink"/>
          </w:rPr>
          <w:t xml:space="preserve">[06:40]</w:t>
        </w:r>
      </w:hyperlink>
      <w:r>
        <w:t xml:space="preserve"> 成本仍須依目標網路與封存規模評估
面對費用與效能提問，講者表示，在第一層網路（L1）封存比第二層網路（L2）昂貴，因此建議使用較便宜的第二層網路。他認為發出事件的成本較低，但也承認取決於規模；現場未提供具體測試數字。</w:t>
      </w:r>
    </w:p>
    <w:p>
      <w:pPr>
        <w:widowControl/>
        <w:spacing w:after="160" w:line="320"/>
      </w:pPr>
      <w:r>
        <w:t xml:space="preserve">隱私與安全 · 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ir6xuzymyb0vjpc09_1v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-hykodolvbqhicqfkka8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7eqqqcieioej2ibwkgu8" Type="http://schemas.openxmlformats.org/officeDocument/2006/relationships/hyperlink" Target="https://feeds.blocktrend.today/events/speakers/nicolas-assouad/" TargetMode="External"/><Relationship Id="rIdwcqwjynvwp1rmp6_ghhlx" Type="http://schemas.openxmlformats.org/officeDocument/2006/relationships/hyperlink" Target="https://www.youtube.com/watch?v=Ct0PbsX1k0Q&amp;t=100s" TargetMode="External"/><Relationship Id="rIds6prsfbk72chdgwe6lxh-" Type="http://schemas.openxmlformats.org/officeDocument/2006/relationships/hyperlink" Target="https://www.youtube.com/watch?v=Ct0PbsX1k0Q&amp;t=200s" TargetMode="External"/><Relationship Id="rIdmj1_r2vj0fvxixn2dlmtz" Type="http://schemas.openxmlformats.org/officeDocument/2006/relationships/hyperlink" Target="https://www.youtube.com/watch?v=Ct0PbsX1k0Q&amp;t=300s" TargetMode="External"/><Relationship Id="rIdm2keu4lw86eydrgtjql2d" Type="http://schemas.openxmlformats.org/officeDocument/2006/relationships/hyperlink" Target="https://www.youtube.com/watch?v=Ct0PbsX1k0Q&amp;t=460s" TargetMode="External"/><Relationship Id="rIdvovt1rdhfw7h6h4ge-u92" Type="http://schemas.openxmlformats.org/officeDocument/2006/relationships/hyperlink" Target="https://www.youtube.com/watch?v=Ct0PbsX1k0Q&amp;t=400s" TargetMode="External"/><Relationship Id="rIdzir6xuzymyb0vjpc09_1v" Type="http://schemas.openxmlformats.org/officeDocument/2006/relationships/hyperlink" Target="https://www.youtube.com/watch?v=Ct0PbsX1k0Q" TargetMode="External"/><Relationship Id="rIdu-hykodolvbqhicqfkka8" Type="http://schemas.openxmlformats.org/officeDocument/2006/relationships/hyperlink" Target="https://feeds.blocktrend.today/events/devcon-8-india-2026/when-a-chain-shuts-down-keeping-on-chain-history-aliv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Spiko 提出事件封存介面，為區塊鏈退場保留可查詢歷史</dc:title>
  <dc:creator>新鮮勢</dc:creator>
  <dc:description>峰會摘要匯出版本 2026-10-15</dc:description>
  <cp:lastModifiedBy>Un-named</cp:lastModifiedBy>
  <cp:revision>1</cp:revision>
  <dcterms:created xsi:type="dcterms:W3CDTF">2026-11-05T19:10:51.175Z</dcterms:created>
  <dcterms:modified xsi:type="dcterms:W3CDTF">2026-11-05T19:10:51.175Z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