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Privacy Pools V2：整合日常操作，面對隱私與合規取捨</w:t>
      </w:r>
    </w:p>
    <w:p>
      <w:pPr>
        <w:widowControl/>
        <w:spacing w:after="160" w:line="320"/>
      </w:pPr>
      <w:r>
        <w:t xml:space="preserve">What a Modern Privacy Protocol Needs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hb5rojgeryhfylr6zvae6">
        <w:r>
          <w:rPr>
            <w:rStyle w:val="Hyperlink"/>
          </w:rPr>
          <w:t xml:space="preserve">Mike McCabe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Mike McCabe 指出，隱私協議除了智慧合約風險，還須面對零知識證明的複雜度、稽核成本與合規要求。使用者期待隱私成為預設功能，但資金離開協議後能否被交易所接受，也是產品必須處理的問題。他主張，隱私保護不能只防公開查詢，還須考慮鏈上分析、網路觀察者、營運者及未來攻擊者。
他表示，Privacy Pools V2 提供私密轉帳、代幣交換、跨鏈與收益功能，並透過開發工具推動整合。合規設計包括存款審查，以及由使用者持有、可分享交易或帳戶資訊的檢視金鑰。不過，依他展示的評估，V2 仍有隱私保護缺口；一般交易的資金紀錄筆數也有限制。如何擴大供交易混同的匿名集合，仍是產品推出後的課題。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dr1o2q2l3u2qipo4kptq">
        <w:r>
          <w:rPr>
            <w:rStyle w:val="Hyperlink"/>
          </w:rPr>
          <w:t xml:space="preserve">[03:00]</w:t>
        </w:r>
      </w:hyperlink>
      <w:r>
        <w:t xml:space="preserve"> 隱私評估不能只看鏈上交易是否隱藏
McCabe 引用 L2BEAT 的分類，主張開發者應同時考慮公開觀察者、鏈上分析者、網路觀察者、具特殊權限的內部人士與未來攻擊者。評估範圍也包括營運者能看見哪些資訊，以及未來量子運算可能帶來的威脅。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cgs1zutpnfxcx4on9u-h">
        <w:r>
          <w:rPr>
            <w:rStyle w:val="Hyperlink"/>
          </w:rPr>
          <w:t xml:space="preserve">[06:20]</w:t>
        </w:r>
      </w:hyperlink>
      <w:r>
        <w:t xml:space="preserve"> 讓隱私功能融入既有使用流程
McCabe 表示，V2 提供私密代幣交換、跨鏈、收益與付款請求，法幣付款則仍是期待中的功能。他主張，不應要求使用者特地尋找獨立的隱私產品，並介紹三種軟體開發套件，供其他產品整合；其中 Rust 版本針對行動應用最佳化。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jgebivzvfaarisjvx7ta">
        <w:r>
          <w:rPr>
            <w:rStyle w:val="Hyperlink"/>
          </w:rPr>
          <w:t xml:space="preserve">[08:00]</w:t>
        </w:r>
      </w:hyperlink>
      <w:r>
        <w:t xml:space="preserve"> 由使用者持有揭露資訊的金鑰，而非設置全域金鑰
McCabe 表示，協議提供使用者自行持有的檢視金鑰，可向交易所等第三方揭露單筆交易或帳戶資訊。他反對能查看全體使用者資料的全域金鑰與集中凍結權限，主張由應用程式依需求設定揭露要求，而非在底層協議加入這些控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nn4_klm0hrlfvihnk4n6">
        <w:r>
          <w:rPr>
            <w:rStyle w:val="Hyperlink"/>
          </w:rPr>
          <w:t xml:space="preserve">[12:40]</w:t>
        </w:r>
      </w:hyperlink>
      <w:r>
        <w:t xml:space="preserve"> V2 的隱私保護與單次交易筆數仍有限制
依 McCabe 展示的評估，V2 尚未在所有隱私項目取得綠色評等，團隊仍在部署修正。他也說明，V2 一般交易最多使用五筆輸入、產生五筆輸出的資金紀錄，可能限制頻繁存款者的操作；提款部分雖已擴充，不能推論其他操作也已解除限制。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ivnimhrkbm2s58elkn_0">
        <w:r>
          <w:rPr>
            <w:rStyle w:val="Hyperlink"/>
          </w:rPr>
          <w:t xml:space="preserve">[19:00]</w:t>
        </w:r>
      </w:hyperlink>
      <w:r>
        <w:t xml:space="preserve"> 匿名集合的成長與交易行為都影響隱私
McCabe 將擴大匿名集合，也就是交易可混同的範圍，列為產品推出後的商業課題。他在問答中提醒，特殊金額若短時間內原額進出，仍可能被推測為同一人操作；一般而言，資金停留較久較有利，但短暫停留也不代表完全失去隱私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y1ksgi9zeoow8lfxjzfl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4o7e-mjdhebaoomne2o1u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b5rojgeryhfylr6zvae6" Type="http://schemas.openxmlformats.org/officeDocument/2006/relationships/hyperlink" Target="https://feeds.blocktrend.today/events/speakers/mike-mccabe/" TargetMode="External"/><Relationship Id="rIdfdr1o2q2l3u2qipo4kptq" Type="http://schemas.openxmlformats.org/officeDocument/2006/relationships/hyperlink" Target="https://www.youtube.com/watch?v=zOHbpf5KiVY&amp;t=180s" TargetMode="External"/><Relationship Id="rIdecgs1zutpnfxcx4on9u-h" Type="http://schemas.openxmlformats.org/officeDocument/2006/relationships/hyperlink" Target="https://www.youtube.com/watch?v=zOHbpf5KiVY&amp;t=380s" TargetMode="External"/><Relationship Id="rIdrjgebivzvfaarisjvx7ta" Type="http://schemas.openxmlformats.org/officeDocument/2006/relationships/hyperlink" Target="https://www.youtube.com/watch?v=zOHbpf5KiVY&amp;t=480s" TargetMode="External"/><Relationship Id="rId_nn4_klm0hrlfvihnk4n6" Type="http://schemas.openxmlformats.org/officeDocument/2006/relationships/hyperlink" Target="https://www.youtube.com/watch?v=zOHbpf5KiVY&amp;t=760s" TargetMode="External"/><Relationship Id="rIdjivnimhrkbm2s58elkn_0" Type="http://schemas.openxmlformats.org/officeDocument/2006/relationships/hyperlink" Target="https://www.youtube.com/watch?v=zOHbpf5KiVY&amp;t=1140s" TargetMode="External"/><Relationship Id="rIdsy1ksgi9zeoow8lfxjzfl" Type="http://schemas.openxmlformats.org/officeDocument/2006/relationships/hyperlink" Target="https://www.youtube.com/watch?v=zOHbpf5KiVY" TargetMode="External"/><Relationship Id="rId4o7e-mjdhebaoomne2o1u" Type="http://schemas.openxmlformats.org/officeDocument/2006/relationships/hyperlink" Target="https://feeds.blocktrend.today/events/devcon-8-india-2026/what-a-modern-privacy-protocol-need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Pools V2：整合日常操作，面對隱私與合規取捨</dc:title>
  <dc:creator>新鮮勢</dc:creator>
  <dc:description>峰會摘要匯出版本 2026-10-15</dc:description>
  <cp:lastModifiedBy>Un-named</cp:lastModifiedBy>
  <cp:revision>1</cp:revision>
  <dcterms:created xsi:type="dcterms:W3CDTF">2026-11-05T19:10:52.290Z</dcterms:created>
  <dcterms:modified xsi:type="dcterms:W3CDTF">2026-11-05T19:10:52.290Z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