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自動交易安全不只靠私鑰保管：簽署前模擬與獨立授權限制</w:t>
      </w:r>
    </w:p>
    <w:p>
      <w:pPr>
        <w:widowControl/>
        <w:spacing w:after="160" w:line="320"/>
      </w:pPr>
      <w:r>
        <w:t xml:space="preserve">The $7.5M Sandwich Bot Hack: What Agent Transaction Security Requires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l7dhmgjvowvywrswgq_t">
        <w:r>
          <w:rPr>
            <w:rStyle w:val="Hyperlink"/>
          </w:rPr>
          <w:t xml:space="preserve">Kevin Jones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Kevin Jones 以 Jared from Subway 三明治交易機器人的損失，說明自動交易的風險不只在私鑰外洩。他表示，攻擊者部署假代幣與流動性池，誘使機器人累積授權，再以一筆交易抽走 750 萬美元。機器人仍掌握私鑰，卻簽下攻擊者想要的交易。他也提醒，人工智慧（AI）代理可能讓環境變數中的金鑰進入模型讀取的內容或紀錄。
Jones 介紹 1Claw 的做法：隔離私鑰、簽署前解讀交易內容，並用預設拒絕、地址允許清單及支出上限約束代理。限制應放在代理無法修改的授權流程中。現場另設的示範情境中，他表示交易模擬發現只能買、不能賣的蜜罐代幣後，代理便停止交易。不過，他在問答中承認，新攻擊未必能被工具辨識；模擬只是額外檢查，並非安全保證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8cqwkqfgtzoja6qmnkhr">
        <w:r>
          <w:rPr>
            <w:rStyle w:val="Hyperlink"/>
          </w:rPr>
          <w:t xml:space="preserve">[04:40]</w:t>
        </w:r>
      </w:hyperlink>
      <w:r>
        <w:t xml:space="preserve"> 假代幣誘餌讓機器人累積危險授權
Jones 表示，攻擊者部署假代幣，並在新流動性池製造價格失衡，讓機器人誤認為有套利機會、給予最大額度授權。依他的說法，這些授權累積後，攻擊者以一筆交易抽走 750 萬美元。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vbqfkcbtxqftocdw7dey">
        <w:r>
          <w:rPr>
            <w:rStyle w:val="Hyperlink"/>
          </w:rPr>
          <w:t xml:space="preserve">[07:40]</w:t>
        </w:r>
      </w:hyperlink>
      <w:r>
        <w:t xml:space="preserve"> 保管私鑰與驗證交易是兩道不同防線
Jones 區分金鑰外洩與未經驗證便執行交易的風險：前者可能讓金鑰進入 AI 模型讀取的內容或紀錄；後者即使私鑰未外洩，仍可能簽下不該簽的交易。他將這次事件歸為後者，也明言不確定機器人使用的是 AI 代理還是一般腳本。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xfdf9ddqfwtpi_yd32pm">
        <w:r>
          <w:rPr>
            <w:rStyle w:val="Hyperlink"/>
          </w:rPr>
          <w:t xml:space="preserve">[08:00]</w:t>
        </w:r>
      </w:hyperlink>
      <w:r>
        <w:t xml:space="preserve"> 簽署前模擬有助檢查，但不是安全保證
Jones 建議先模擬每筆交易，並介紹 1Claw 支援整組交易模擬。他表示，示範中透過 Tenderly 發現蜜罐後，代理停止交易；問答時則承認，新攻擊未必能被辨識。這是額外檢查，不能據此保證實際交易安全。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36ux9cevumcbfeiyfhdi">
        <w:r>
          <w:rPr>
            <w:rStyle w:val="Hyperlink"/>
          </w:rPr>
          <w:t xml:space="preserve">[09:20]</w:t>
        </w:r>
      </w:hyperlink>
      <w:r>
        <w:t xml:space="preserve"> 授權限制應放在代理無法修改的地方
Jones 主張，代幣授權與 EIP-712 結構化資料簽署應預設拒絕，再明確開放必要操作。他也建議設定可互動地址、單筆及每日金額上限，且不能讓代理或腳本自行修改；不必要的無限額授權應撤除，或縮減至交易所需額度。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1gaud1_uwjwyqrvmcsx5">
        <w:r>
          <w:rPr>
            <w:rStyle w:val="Hyperlink"/>
          </w:rPr>
          <w:t xml:space="preserve">[11:40]</w:t>
        </w:r>
      </w:hyperlink>
      <w:r>
        <w:t xml:space="preserve"> 讓代理提出交易請求，而非直接持有私鑰
Jones 介紹，1Claw 以專用安全硬體、分散金鑰運算及隔離執行環境保護金鑰。代理取得的是權限受限的存取金鑰，不直接接觸原始私鑰；平台則在簽署前解讀交易與簽署資料，並針對不同操作設定政策。這是他介紹的產品設計，並非獨立安全驗證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4khofr_xau1er4qbubnc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e8n9cpgcm8031tye77f8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l7dhmgjvowvywrswgq_t" Type="http://schemas.openxmlformats.org/officeDocument/2006/relationships/hyperlink" Target="https://feeds.blocktrend.today/events/speakers/kevin-jones/" TargetMode="External"/><Relationship Id="rId58cqwkqfgtzoja6qmnkhr" Type="http://schemas.openxmlformats.org/officeDocument/2006/relationships/hyperlink" Target="https://www.youtube.com/watch?v=dm4Ylzu3oHo&amp;t=280s" TargetMode="External"/><Relationship Id="rIdqvbqfkcbtxqftocdw7dey" Type="http://schemas.openxmlformats.org/officeDocument/2006/relationships/hyperlink" Target="https://www.youtube.com/watch?v=dm4Ylzu3oHo&amp;t=460s" TargetMode="External"/><Relationship Id="rIdpxfdf9ddqfwtpi_yd32pm" Type="http://schemas.openxmlformats.org/officeDocument/2006/relationships/hyperlink" Target="https://www.youtube.com/watch?v=dm4Ylzu3oHo&amp;t=480s" TargetMode="External"/><Relationship Id="rIdr36ux9cevumcbfeiyfhdi" Type="http://schemas.openxmlformats.org/officeDocument/2006/relationships/hyperlink" Target="https://www.youtube.com/watch?v=dm4Ylzu3oHo&amp;t=560s" TargetMode="External"/><Relationship Id="rIdb1gaud1_uwjwyqrvmcsx5" Type="http://schemas.openxmlformats.org/officeDocument/2006/relationships/hyperlink" Target="https://www.youtube.com/watch?v=dm4Ylzu3oHo&amp;t=700s" TargetMode="External"/><Relationship Id="rIdc4khofr_xau1er4qbubnc" Type="http://schemas.openxmlformats.org/officeDocument/2006/relationships/hyperlink" Target="https://www.youtube.com/watch?v=dm4Ylzu3oHo" TargetMode="External"/><Relationship Id="rIdqe8n9cpgcm8031tye77f8" Type="http://schemas.openxmlformats.org/officeDocument/2006/relationships/hyperlink" Target="https://feeds.blocktrend.today/events/devcon-8-india-2026/the-7-5m-sandwich-bot-hack-what-agent-transaction-security-requir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自動交易安全不只靠私鑰保管：簽署前模擬與獨立授權限制</dc:title>
  <dc:creator>新鮮勢</dc:creator>
  <dc:description>峰會摘要匯出版本 2026-10-15</dc:description>
  <cp:lastModifiedBy>Un-named</cp:lastModifiedBy>
  <cp:revision>1</cp:revision>
  <dcterms:created xsi:type="dcterms:W3CDTF">2026-11-05T19:10:51.222Z</dcterms:created>
  <dcterms:modified xsi:type="dcterms:W3CDTF">2026-11-05T19:10:51.222Z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