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以太坊安全如何協作：Security Hub、共同出資與預算投票</w:t>
      </w:r>
    </w:p>
    <w:p>
      <w:pPr>
        <w:widowControl/>
        <w:spacing w:after="160" w:line="320"/>
      </w:pPr>
      <w:r>
        <w:t xml:space="preserve">Security Hub - How Do We Coordinate Ethereum Security?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0n0zdqzoeldc1f1bdzeyj">
        <w:r>
          <w:rPr>
            <w:rStyle w:val="Hyperlink"/>
          </w:rPr>
          <w:t xml:space="preserve">Anamarija</w:t>
        </w:r>
      </w:hyperlink>
    </w:p>
    <w:p>
      <w:pPr>
        <w:widowControl/>
        <w:spacing w:after="160" w:line="320"/>
      </w:pPr>
      <w:hyperlink w:history="1" r:id="rIdplbw9c0dgw5vfdardkeoo">
        <w:r>
          <w:rPr>
            <w:rStyle w:val="Hyperlink"/>
          </w:rPr>
          <w:t xml:space="preserve">Sem Bloom</w:t>
        </w:r>
      </w:hyperlink>
    </w:p>
    <w:p>
      <w:pPr>
        <w:widowControl/>
        <w:spacing w:after="160" w:line="320"/>
      </w:pPr>
      <w:hyperlink w:history="1" r:id="rIdbhhl34_ki7e76-rjgrzgs">
        <w:r>
          <w:rPr>
            <w:rStyle w:val="Hyperlink"/>
          </w:rPr>
          <w:t xml:space="preserve">Griff Green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以太坊安全不只靠各專案自保，也需要有人照顧共用基礎設施。Devcon 為期 4 天的 Security Hub，希望讓研究者、稽核員、開發者與事件應變人員釐清優先事項、連結彼此工作，並將交流延續至會後。DAO Security Fund 則透過資助，推動攻擊發生前的安全協作。
Griff 表示，基金以部分未領回資金的質押收益支持安全工作，原持有人仍可領回資金。本輪預計分配約 100 萬美元，提案須先取得申請額 25% 的社群出資，才能進入投票。Sem 介紹的 Blossom Budgeting，目標是讓少數偏好獲得較合比例的預算。現場以試投說明機制，並討論 Safe 防護、招募風險篩查，以及正式投票時如何透過即時票況引導追加出資。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eaelz97vcdnhqxoialem">
        <w:r>
          <w:rPr>
            <w:rStyle w:val="Hyperlink"/>
          </w:rPr>
          <w:t xml:space="preserve">[03:35]</w:t>
        </w:r>
      </w:hyperlink>
      <w:r>
        <w:t xml:space="preserve"> 安全協作先從看見彼此的工作開始。
Security Hub 不只是安排演講，而是要釐清以太坊安全優先事項，讓各團隊知道誰正在處理哪些問題，再連結不同領域的工作與支援。為期 4 天的活動只是起點，團隊希望參與者分享難題、找到合作對象，並在 Devcon 結束後持續交流。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ciwl8mcvvxtcnryhmdmr">
        <w:r>
          <w:rPr>
            <w:rStyle w:val="Hyperlink"/>
          </w:rPr>
          <w:t xml:space="preserve">[09:37]</w:t>
        </w:r>
      </w:hyperlink>
      <w:r>
        <w:t xml:space="preserve"> 提案須先取得社群共同出資，才有資格進入資助投票。
Griff 將共用安全設施比喻為公寓的公共空間，主張各專案除了保護自己，也應共同支持以太坊。本輪預計分配約 100 萬美元，提案須先募得申請額的 25%；外部支持只是投票入場門檻，並不保證基金會補足其餘款項。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cgmbw5br7znnwnlr2tfk">
        <w:r>
          <w:rPr>
            <w:rStyle w:val="Hyperlink"/>
          </w:rPr>
          <w:t xml:space="preserve">[15:15]</w:t>
        </w:r>
      </w:hyperlink>
      <w:r>
        <w:t xml:space="preserve"> 支持的項目獲得資助後，投票者的後續投票能力會減少。
Blossom Budgeting 讓投票者將提案分級，並隨資助結果扣減可用預算。Sem 主張，這能避免多數群體反覆主導分配，讓少數需求獲得較合比例的支持；示範中，不足以完整資助任何項目的餘款會退回基金，不必花完所有預算。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vva1in6svsufzazdyyzp">
        <w:r>
          <w:rPr>
            <w:rStyle w:val="Hyperlink"/>
          </w:rPr>
          <w:t xml:space="preserve">[20:21]</w:t>
        </w:r>
      </w:hyperlink>
      <w:r>
        <w:t xml:space="preserve"> Safe 防護提案希望在交易執行前增加檢查關卡。
討論涵蓋可在隔離電腦核對操作的本機優先介面，以及直接加入 Safe 的斷言，也就是交易必須符合的條件。Griff 以轉出金額占錢包餘額的比例為例，說明提案希望讓不符條件的交易即使已被簽署，仍無法執行。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ieui6y3tnlhz5ezl_fzb">
        <w:r>
          <w:rPr>
            <w:rStyle w:val="Hyperlink"/>
          </w:rPr>
          <w:t xml:space="preserve">[22:17]</w:t>
        </w:r>
      </w:hyperlink>
      <w:r>
        <w:t xml:space="preserve"> 招募風險篩查也是安全資助的候選項目。
Griff 介紹，這項篩查服務 希望把疑似替北韓工作的資訊人員篩查服務擴展至小型公司，採免費加值模式，並以營利事業為目標。這項 5 萬美元申請仍須先取得 12,500 美元出資承諾才能上票，之後還須通過投票，並非已確定獲資助。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Safe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Safe Pro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6ic1duj16u7er2tw3y9de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6s-aduvlqodcjscd8wbf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0n0zdqzoeldc1f1bdzeyj" Type="http://schemas.openxmlformats.org/officeDocument/2006/relationships/hyperlink" Target="https://feeds.blocktrend.today/events/speakers/anamarija/" TargetMode="External"/><Relationship Id="rIdplbw9c0dgw5vfdardkeoo" Type="http://schemas.openxmlformats.org/officeDocument/2006/relationships/hyperlink" Target="https://feeds.blocktrend.today/events/speakers/sem-bloom/" TargetMode="External"/><Relationship Id="rIdbhhl34_ki7e76-rjgrzgs" Type="http://schemas.openxmlformats.org/officeDocument/2006/relationships/hyperlink" Target="https://feeds.blocktrend.today/events/speakers/griff-green/" TargetMode="External"/><Relationship Id="rId9eaelz97vcdnhqxoialem" Type="http://schemas.openxmlformats.org/officeDocument/2006/relationships/hyperlink" Target="https://www.youtube.com/watch?v=XsDClyWTj8M&amp;t=215s" TargetMode="External"/><Relationship Id="rId6ciwl8mcvvxtcnryhmdmr" Type="http://schemas.openxmlformats.org/officeDocument/2006/relationships/hyperlink" Target="https://www.youtube.com/watch?v=XsDClyWTj8M&amp;t=577s" TargetMode="External"/><Relationship Id="rIdqcgmbw5br7znnwnlr2tfk" Type="http://schemas.openxmlformats.org/officeDocument/2006/relationships/hyperlink" Target="https://www.youtube.com/watch?v=XsDClyWTj8M&amp;t=915s" TargetMode="External"/><Relationship Id="rIdevva1in6svsufzazdyyzp" Type="http://schemas.openxmlformats.org/officeDocument/2006/relationships/hyperlink" Target="https://www.youtube.com/watch?v=XsDClyWTj8M&amp;t=1221s" TargetMode="External"/><Relationship Id="rIdfieui6y3tnlhz5ezl_fzb" Type="http://schemas.openxmlformats.org/officeDocument/2006/relationships/hyperlink" Target="https://www.youtube.com/watch?v=XsDClyWTj8M&amp;t=1337s" TargetMode="External"/><Relationship Id="rId6ic1duj16u7er2tw3y9de" Type="http://schemas.openxmlformats.org/officeDocument/2006/relationships/hyperlink" Target="https://www.youtube.com/watch?v=XsDClyWTj8M" TargetMode="External"/><Relationship Id="rIdv6s-aduvlqodcjscd8wbf" Type="http://schemas.openxmlformats.org/officeDocument/2006/relationships/hyperlink" Target="https://feeds.blocktrend.today/events/devcon-8-india-2026/security-hub-how-do-we-coordinate-ethereum-security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以太坊安全如何協作：Security Hub、共同出資與預算投票</dc:title>
  <dc:creator>新鮮勢</dc:creator>
  <dc:description>峰會摘要匯出版本 2026-10-15</dc:description>
  <cp:lastModifiedBy>Un-named</cp:lastModifiedBy>
  <cp:revision>1</cp:revision>
  <dcterms:created xsi:type="dcterms:W3CDTF">2026-11-03T17:47:51.736Z</dcterms:created>
  <dcterms:modified xsi:type="dcterms:W3CDTF">2026-11-03T17:47:51.736Z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