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鏈上隱私如何保障表達自由？從預設保護談到情境與責任</w:t>
      </w:r>
    </w:p>
    <w:p>
      <w:pPr>
        <w:widowControl/>
        <w:spacing w:after="160" w:line="320"/>
      </w:pPr>
      <w:r>
        <w:t xml:space="preserve">Privacy in Other Words, Infrastructure for Expressive Freedom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-kyrm3fzuqeovvobvdu1t">
        <w:r>
          <w:rPr>
            <w:rStyle w:val="Hyperlink"/>
          </w:rPr>
          <w:t xml:space="preserve">Puja Ohlhaver</w:t>
        </w:r>
      </w:hyperlink>
    </w:p>
    <w:p>
      <w:pPr>
        <w:widowControl/>
        <w:spacing w:after="160" w:line="320"/>
      </w:pPr>
      <w:hyperlink w:history="1" r:id="rIdd8zjr2rjy5dspzas9kyze">
        <w:r>
          <w:rPr>
            <w:rStyle w:val="Hyperlink"/>
          </w:rPr>
          <w:t xml:space="preserve">Anuj Das Gupta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公開區塊鏈讓交易可見，也可能讓捐款、投票與結社受到監看。開場介紹的論文以美國言論與結社自由為切入點，主張隱私技術是表達自由的基礎設施。論文指出，鏈上捐款可能同時具有投票意義；若隱私只能額外選用，選擇隱私的行為本身就可能留下訊號，因此主張預設保護隱私。
Puja Ohlhaver 則強調，隱私應依社會情境與權力關係界定，不能只看個人是否願意揭露。Anuj Das Gupta 提議關注溝通對他人的影響，並探討依交易情境決定揭露範圍。Puja 另介紹「社群復原」構想：調查疑似不法活動時，由達到一定門檻的相關聯絡人共同審視，只揭露錢包中相關部分。她明言這仍是理論構想，現場未提供實作或驗證結果。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dlkveyv0aghkzmoliank">
        <w:r>
          <w:rPr>
            <w:rStyle w:val="Hyperlink"/>
          </w:rPr>
          <w:t xml:space="preserve">[04:40]</w:t>
        </w:r>
      </w:hyperlink>
      <w:r>
        <w:t xml:space="preserve"> 論文主張讓鏈上隱私成為預設
開場介紹指出，捐款可能同時具有投票與表達立場的意義，不能只當成資金移轉。論文認為，在透明帳本上額外選用隱私工具，本身就可能留下可見訊號，因此主張預設保護隱私，以支持表達自由。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ccx4toouwyosrkfdw9s2">
        <w:r>
          <w:rPr>
            <w:rStyle w:val="Hyperlink"/>
          </w:rPr>
          <w:t xml:space="preserve">[08:20]</w:t>
        </w:r>
      </w:hyperlink>
      <w:r>
        <w:t xml:space="preserve"> Puja 以情境與權力關係界定隱私
她將隱私理解為社會情境中，對資訊使用、濫用與獲利的一組權利，而非單方面決定揭露什麼。她以公職人員與一般公民的投票為例，說明在她的觀點中，相同行為也可能因受託責任不同，而有不同的揭露要求。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sue4_11-u8f08qf34-ae">
        <w:r>
          <w:rPr>
            <w:rStyle w:val="Hyperlink"/>
          </w:rPr>
          <w:t xml:space="preserve">[15:40]</w:t>
        </w:r>
      </w:hyperlink>
      <w:r>
        <w:t xml:space="preserve"> Anuj 主張關注私下溝通對他人的影響
他借用電腦科學的「副作用」概念，說明私下交流仍可能影響未參與的人，例如利用公司內部消息交易股票。他提出，隱私技術應探索如何限制行為超出約定範圍的影響，而不只是爭論內容是否必須公開。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skxplccowghilbpu32fd">
        <w:r>
          <w:rPr>
            <w:rStyle w:val="Hyperlink"/>
          </w:rPr>
          <w:t xml:space="preserve">[22:20]</w:t>
        </w:r>
      </w:hyperlink>
      <w:r>
        <w:t xml:space="preserve"> 身分驗證應考慮情境所需的揭露範圍
回應法規遵循的提問時，Anuj 批評現行身分驗證要求揭露過多，提議依交易內容與約定範圍決定所需資料。他認為，若能以演算法而非由人逐案判斷揭露需求，可能有所改善；這是條件式構想，現場未展示實作。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_6oqvwag2n_bcl3vmpsh">
        <w:r>
          <w:rPr>
            <w:rStyle w:val="Hyperlink"/>
          </w:rPr>
          <w:t xml:space="preserve">[24:20]</w:t>
        </w:r>
      </w:hyperlink>
      <w:r>
        <w:t xml:space="preserve"> 社群復原構想以共同審視限制錢包揭露
Puja 提議，遇到疑似不法活動時，只揭露錢包中相關部分，並要求相關聯絡人達到一定多數門檻，審視是否有理由調查。這些人與錢包持有人聯繫、彼此卻不聯繫，意在降低串通風險；她明確將此描述為理論構想。</w:t>
      </w:r>
    </w:p>
    <w:p>
      <w:pPr>
        <w:widowControl/>
        <w:spacing w:after="160" w:line="320"/>
      </w:pPr>
      <w:r>
        <w:t xml:space="preserve">隱私與安全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_xhm-rhxhu5vpmrwocye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yyvfk3vcgf6z0z3l-vw5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-kyrm3fzuqeovvobvdu1t" Type="http://schemas.openxmlformats.org/officeDocument/2006/relationships/hyperlink" Target="https://feeds.blocktrend.today/events/speakers/puja-ohlhaver/" TargetMode="External"/><Relationship Id="rIdd8zjr2rjy5dspzas9kyze" Type="http://schemas.openxmlformats.org/officeDocument/2006/relationships/hyperlink" Target="https://feeds.blocktrend.today/events/speakers/anuj-das-gupta/" TargetMode="External"/><Relationship Id="rIdddlkveyv0aghkzmoliank" Type="http://schemas.openxmlformats.org/officeDocument/2006/relationships/hyperlink" Target="https://www.youtube.com/watch?v=LZ6-fxdait0&amp;t=280s" TargetMode="External"/><Relationship Id="rIdiccx4toouwyosrkfdw9s2" Type="http://schemas.openxmlformats.org/officeDocument/2006/relationships/hyperlink" Target="https://www.youtube.com/watch?v=LZ6-fxdait0&amp;t=500s" TargetMode="External"/><Relationship Id="rIdpsue4_11-u8f08qf34-ae" Type="http://schemas.openxmlformats.org/officeDocument/2006/relationships/hyperlink" Target="https://www.youtube.com/watch?v=LZ6-fxdait0&amp;t=940s" TargetMode="External"/><Relationship Id="rIdtskxplccowghilbpu32fd" Type="http://schemas.openxmlformats.org/officeDocument/2006/relationships/hyperlink" Target="https://www.youtube.com/watch?v=LZ6-fxdait0&amp;t=1340s" TargetMode="External"/><Relationship Id="rIdg_6oqvwag2n_bcl3vmpsh" Type="http://schemas.openxmlformats.org/officeDocument/2006/relationships/hyperlink" Target="https://www.youtube.com/watch?v=LZ6-fxdait0&amp;t=1460s" TargetMode="External"/><Relationship Id="rId_xhm-rhxhu5vpmrwocyeg" Type="http://schemas.openxmlformats.org/officeDocument/2006/relationships/hyperlink" Target="https://www.youtube.com/watch?v=LZ6-fxdait0" TargetMode="External"/><Relationship Id="rIdyyyvfk3vcgf6z0z3l-vw5" Type="http://schemas.openxmlformats.org/officeDocument/2006/relationships/hyperlink" Target="https://feeds.blocktrend.today/events/devcon-8-india-2026/privacy-in-other-words-infrastructure-for-expressive-freedom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鏈上隱私如何保障表達自由？從預設保護談到情境與責任</dc:title>
  <dc:creator>新鮮勢</dc:creator>
  <dc:description>峰會摘要匯出版本 2026-10-15</dc:description>
  <cp:lastModifiedBy>Un-named</cp:lastModifiedBy>
  <cp:revision>1</cp:revision>
  <dcterms:created xsi:type="dcterms:W3CDTF">2026-11-05T19:10:50.942Z</dcterms:created>
  <dcterms:modified xsi:type="dcterms:W3CDTF">2026-11-05T19:10:50.942Z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