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EEZ 示範同區塊跨鏈交易：串接以太坊流動性、運算與金庫</w:t>
      </w:r>
    </w:p>
    <w:p>
      <w:pPr>
        <w:widowControl/>
        <w:spacing w:after="160" w:line="320"/>
      </w:pPr>
      <w:r>
        <w:t xml:space="preserve">One Ethereum: Same Block, Every Chain (Part I)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b-lsoe4lrl3iq_lg-wysu">
        <w:r>
          <w:rPr>
            <w:rStyle w:val="Hyperlink"/>
          </w:rPr>
          <w:t xml:space="preserve">Friederike Ernst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Friederike Ernst 指出，以太坊透過第二層網路擴容後，交易活動移往不同網路，資金卻多留在主網。跨鏈橋帶來等待與遭駭風險，使用者也得自行處理多鏈操作。她認為，頻寬限制使單鏈難以承載整個經濟，因此提出讓不同網路共同結算，而非把所有活動搬回主網。
兩位講者以以太坊經濟區（EEZ）示範跨鏈換幣、運算外移與共用金庫。系統透過代理合約轉接呼叫，先模擬跨鏈執行，再提交驗證資料與交易，讓操作全部成功或全部回復。不過，RollupX 仍是可能重設的實驗開發網，目前採用驗證聲明，而非即時零知識證明。接入網路須在區塊時間內提供狀態證明，並跟隨以太坊撤回因區塊重組而失效的交易；同區塊執行也不等於立即取得最終確認。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dpwbtyyu_evzxk8pl0gz">
        <w:r>
          <w:rPr>
            <w:rStyle w:val="Hyperlink"/>
          </w:rPr>
          <w:t xml:space="preserve">[02:20]</w:t>
        </w:r>
      </w:hyperlink>
      <w:r>
        <w:t xml:space="preserve"> 跨鏈換幣示範直接使用主網流動性
講者展示從第二層網路發起交易，到以太坊主網換幣後再把資產送回，並稱整組操作在同一區塊完成原子結算，也就是全部成功或全部失敗。這是 RollupX 實驗開發網的展示，不能視為已完成正式產品部署。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z-g4y2cdvr9mgwt817iy">
        <w:r>
          <w:rPr>
            <w:rStyle w:val="Hyperlink"/>
          </w:rPr>
          <w:t xml:space="preserve">[12:00]</w:t>
        </w:r>
      </w:hyperlink>
      <w:r>
        <w:t xml:space="preserve"> 代理合約與協調元件串起跨鏈執行
講者說明，代理合約代表另一網路的合約，協調元件則模擬跨鏈呼叫並收集執行結果。系統先載入驗證資料，再安排使用者交易；若實際執行不符預期，兩邊都會回復。目前 RollupX 採用驗證聲明，零知識證明仍是後續目標。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bl8le-kyep-f9e4ijzte">
        <w:r>
          <w:rPr>
            <w:rStyle w:val="Hyperlink"/>
          </w:rPr>
          <w:t xml:space="preserve">[45:00]</w:t>
        </w:r>
      </w:hyperlink>
      <w:r>
        <w:t xml:space="preserve"> 接入須能及時證明狀態，並跟隨主網重組
Friederike 提出兩項條件：在區塊時間內證明網路狀態，以及在以太坊重組時同步撤回相關交易。網路不必公開、開放任何人參與，也不必使用以太坊虛擬機。但同步跨鏈執行不等於立即取得最終確認，接入的第二層網路不能比主網更早定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alct2kfaprcmza6lljvc">
        <w:r>
          <w:rPr>
            <w:rStyle w:val="Hyperlink"/>
          </w:rPr>
          <w:t xml:space="preserve">[25:20]</w:t>
        </w:r>
      </w:hyperlink>
      <w:r>
        <w:t xml:space="preserve"> Falcon 示範運算外移，不代表已具後量子安全
講者在第二層網路驗證 Falcon 後量子簽章，再呼叫主網錢包觸發付款，展示如何把昂貴運算移出主網、仍在主網使用結果。他明確提醒，這只是運算成本案例，並不代表 EEZ 已解決後量子安全，也不應將此示範當作安全方案。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mvlo6xjeqmasievh7l7o">
        <w:r>
          <w:rPr>
            <w:rStyle w:val="Hyperlink"/>
          </w:rPr>
          <w:t xml:space="preserve">[39:00]</w:t>
        </w:r>
      </w:hyperlink>
      <w:r>
        <w:t xml:space="preserve"> 共用金庫以一次簽署動用兩鏈資金，仍有交易排序風險
講者展示第二層 Safe 錢包即時讀取主網的錢包擁有者資料，並以一次簽署，從兩條鏈的餘額組成一筆付款。問答中也提醒，這類交易仍受區塊排序影響，預設不防範他人搶先插入交易；全部成功或失敗的設計，不等於免除這類風險。</w:t>
      </w:r>
    </w:p>
    <w:p>
      <w:pPr>
        <w:widowControl/>
        <w:spacing w:after="160" w:line="320"/>
      </w:pPr>
      <w:r>
        <w:t xml:space="preserve">以太坊協議與擴容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yjlhhco8m1oxbx36w9liz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omq99yap_o9hjad7sesyh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b-lsoe4lrl3iq_lg-wysu" Type="http://schemas.openxmlformats.org/officeDocument/2006/relationships/hyperlink" Target="https://feeds.blocktrend.today/events/speakers/friederike-ernst/" TargetMode="External"/><Relationship Id="rIdfdpwbtyyu_evzxk8pl0gz" Type="http://schemas.openxmlformats.org/officeDocument/2006/relationships/hyperlink" Target="https://www.youtube.com/watch?v=uvY3yww_1oY&amp;t=140s" TargetMode="External"/><Relationship Id="rIdmz-g4y2cdvr9mgwt817iy" Type="http://schemas.openxmlformats.org/officeDocument/2006/relationships/hyperlink" Target="https://www.youtube.com/watch?v=uvY3yww_1oY&amp;t=720s" TargetMode="External"/><Relationship Id="rIdsbl8le-kyep-f9e4ijzte" Type="http://schemas.openxmlformats.org/officeDocument/2006/relationships/hyperlink" Target="https://www.youtube.com/watch?v=uvY3yww_1oY&amp;t=2700s" TargetMode="External"/><Relationship Id="rIdyalct2kfaprcmza6lljvc" Type="http://schemas.openxmlformats.org/officeDocument/2006/relationships/hyperlink" Target="https://www.youtube.com/watch?v=uvY3yww_1oY&amp;t=1520s" TargetMode="External"/><Relationship Id="rIdvmvlo6xjeqmasievh7l7o" Type="http://schemas.openxmlformats.org/officeDocument/2006/relationships/hyperlink" Target="https://www.youtube.com/watch?v=uvY3yww_1oY&amp;t=2340s" TargetMode="External"/><Relationship Id="rIdyjlhhco8m1oxbx36w9liz" Type="http://schemas.openxmlformats.org/officeDocument/2006/relationships/hyperlink" Target="https://www.youtube.com/watch?v=uvY3yww_1oY" TargetMode="External"/><Relationship Id="rIdomq99yap_o9hjad7sesyh" Type="http://schemas.openxmlformats.org/officeDocument/2006/relationships/hyperlink" Target="https://feeds.blocktrend.today/events/devcon-8-india-2026/one-ethereum-same-block-every-chain-part-i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EEZ 示範同區塊跨鏈交易：串接以太坊流動性、運算與金庫</dc:title>
  <dc:creator>新鮮勢</dc:creator>
  <dc:description>峰會摘要匯出版本 2026-10-15</dc:description>
  <cp:lastModifiedBy>Un-named</cp:lastModifiedBy>
  <cp:revision>1</cp:revision>
  <dcterms:created xsi:type="dcterms:W3CDTF">2026-11-05T19:10:51.324Z</dcterms:created>
  <dcterms:modified xsi:type="dcterms:W3CDTF">2026-11-05T19:10:51.324Z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