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keepNext/>
        <w:widowControl/>
        <w:spacing w:after="160" w:line="320"/>
      </w:pPr>
      <w:r>
        <w:t xml:space="preserve">AI 時代的學習：讓工具幫忙，但把思考留給自己</w:t>
      </w:r>
    </w:p>
    <w:p>
      <w:pPr>
        <w:widowControl/>
        <w:spacing w:after="160" w:line="320"/>
      </w:pPr>
      <w:r>
        <w:t xml:space="preserve">Learning in the AI era</w:t>
      </w:r>
    </w:p>
    <w:p>
      <w:pPr>
        <w:widowControl/>
        <w:spacing w:after="160" w:line="320"/>
      </w:pPr>
      <w:r>
        <w:t xml:space="preserve">DEVCON 8｜2026/11/03–11/06</w:t>
      </w:r>
    </w:p>
    <w:p>
      <w:pPr>
        <w:widowControl/>
        <w:spacing w:after="160" w:line="320"/>
      </w:pPr>
      <w:hyperlink w:history="1" r:id="rIdypu2xa_wkgm1xaqmjkrlp">
        <w:r>
          <w:rPr>
            <w:rStyle w:val="Hyperlink"/>
          </w:rPr>
          <w:t xml:space="preserve">Pablo Alayeto</w:t>
        </w:r>
      </w:hyperlink>
    </w:p>
    <w:p>
      <w:pPr>
        <w:pStyle w:val="Heading2"/>
        <w:keepNext/>
        <w:widowControl/>
        <w:spacing w:after="160" w:line="320"/>
      </w:pPr>
      <w:r>
        <w:t xml:space="preserve">場次摘要</w:t>
      </w:r>
    </w:p>
    <w:p>
      <w:pPr>
        <w:widowControl/>
        <w:spacing w:after="160" w:line="320"/>
      </w:pPr>
      <w:r>
        <w:t xml:space="preserve">AI 能代寫程式、產生測試，完成作業已不再足以證明理解。Pablo 從以太坊開發教育出發，以自動駕駛比喻過度依賴工具的風險，說明 Speedrun Ethereum 與 Learning Lab 如何調整學習流程。降低環境設定門檻，不代表要省去思考；學習者仍須理解程式，才能辨識偏離需求的決策與資金安全問題。
AI 能否幫助學習，關鍵在於使用者是否持續主動思考。Pablo 援引教育與開發者研究，也提醒小樣本結果只是訊號，並非定律。產品示範透過提問、提示、自行解釋與反覆練習保留學習者的參與，再以一般單元測試檢查程式。問答延伸至學習範圍與私鑰保管；Learning Lab 剛於 10 月推出、使用者仍少，長期學習成效仍待觀察。</w:t>
      </w:r>
    </w:p>
    <w:p>
      <w:pPr>
        <w:pStyle w:val="Heading2"/>
        <w:keepNext/>
        <w:widowControl/>
        <w:spacing w:after="160" w:line="320"/>
      </w:pPr>
      <w:r>
        <w:t xml:space="preserve">值得記下的 5 件事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mr2dibyak9j9ksfv9e2-3">
        <w:r>
          <w:rPr>
            <w:rStyle w:val="Hyperlink"/>
          </w:rPr>
          <w:t xml:space="preserve">[06:49]</w:t>
        </w:r>
      </w:hyperlink>
      <w:r>
        <w:t xml:space="preserve"> 測試通過不等於理解，審查仍需要基礎知識。
AI 產生的退款函式即使能執行，也不代表資金安全。Pablo 提醒，開發者必須追問測試是否涵蓋可能出錯的情境，並具備察覺偏離需求、判斷是否適合產品，以及必要時修正的能力；這些判斷要靠親自實作與犯錯累積。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zmuoezye9qcxanstpch2r">
        <w:r>
          <w:rPr>
            <w:rStyle w:val="Hyperlink"/>
          </w:rPr>
          <w:t xml:space="preserve">[12:20]</w:t>
        </w:r>
      </w:hyperlink>
      <w:r>
        <w:t xml:space="preserve"> AI 輔助學習的效果，可能取決於是否持續主動思考。
Pablo 轉述 Anthropic 對 52 名開發者的研究：使用 AI 者的即時測驗整體表現較低，但要求解釋與互動教材者，優於主要委託代寫、修正者。他也提醒，各組樣本很小，這些結果只能視為訊號，不能當成定律。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erpcowlsecyceeijjdg3x">
        <w:r>
          <w:rPr>
            <w:rStyle w:val="Hyperlink"/>
          </w:rPr>
          <w:t xml:space="preserve">[13:07]</w:t>
        </w:r>
      </w:hyperlink>
      <w:r>
        <w:t xml:space="preserve"> 學習工具應移除設定障礙，而非替學習者完成思考。
4 項設計原則是保留思考、先給提示與問題、要求用自己的話解釋，以及將失敗視為尚未掌握。Speedrun Ethereum 把挑戰背景加入代理可讀的檔案，並以啟動指令引導問答、程式審查與提示，而非只讓代理交付答案。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0qb92mectrjxvdk6ja8zf">
        <w:r>
          <w:rPr>
            <w:rStyle w:val="Hyperlink"/>
          </w:rPr>
          <w:t xml:space="preserve">[23:38]</w:t>
        </w:r>
      </w:hyperlink>
      <w:r>
        <w:t xml:space="preserve"> Learning Lab 把瀏覽器實作、測試與自主解釋串成學習流程。
初學者不必先建置本機環境，就能練習錢包、交易與合約。退款函式示範以一般單元測試攔下先轉帳、後清除餘額的錯誤，再要求學習者用自己的話解釋；AI 提供提示與回饋，程式由測試判定是否通過，概念掌握後才進入下一步。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r7bcc8zydwtwdwtemxka0">
        <w:r>
          <w:rPr>
            <w:rStyle w:val="Hyperlink"/>
          </w:rPr>
          <w:t xml:space="preserve">[28:43]</w:t>
        </w:r>
      </w:hyperlink>
      <w:r>
        <w:t xml:space="preserve"> 初階開發者的安全能力不能只限於 Solidity。
Pablo 在問答中建議深入學習一般安全實務，尤其是私鑰與機密資料的保管。他提醒，不要把私鑰寫進程式，即使使用環境設定檔，也不能提交到版本庫；過去初階開發者曾因私鑰外洩而損失資金，日常開發流程同樣需要安全意識。</w:t>
      </w:r>
    </w:p>
    <w:p>
      <w:pPr>
        <w:pStyle w:val="Heading2"/>
        <w:keepNext/>
        <w:widowControl/>
        <w:spacing w:after="160" w:line="320"/>
      </w:pPr>
      <w:r>
        <w:t xml:space="preserve">產品與服務</w:t>
      </w:r>
    </w:p>
    <w:p>
      <w:pPr>
        <w:pStyle w:val="ListParagraph"/>
        <w:widowControl/>
        <w:numPr>
          <w:ilvl w:val="0"/>
          <w:numId w:val="3"/>
        </w:numPr>
        <w:spacing w:after="160" w:line="320"/>
      </w:pPr>
      <w:r>
        <w:t xml:space="preserve">Speedrun Ethereum</w:t>
      </w:r>
    </w:p>
    <w:p>
      <w:pPr>
        <w:pStyle w:val="ListParagraph"/>
        <w:widowControl/>
        <w:numPr>
          <w:ilvl w:val="0"/>
          <w:numId w:val="3"/>
        </w:numPr>
        <w:spacing w:after="160" w:line="320"/>
      </w:pPr>
      <w:r>
        <w:t xml:space="preserve">Learning Lab</w:t>
      </w:r>
    </w:p>
    <w:p>
      <w:pPr>
        <w:widowControl/>
        <w:spacing w:after="160" w:line="320"/>
      </w:pPr>
      <w:r>
        <w:t xml:space="preserve">AI 與開發工具</w:t>
      </w:r>
    </w:p>
    <w:p>
      <w:pPr>
        <w:pStyle w:val="Heading2"/>
        <w:keepNext/>
        <w:widowControl/>
        <w:spacing w:after="160" w:line="320"/>
      </w:pPr>
      <w:r>
        <w:t xml:space="preserve">來源</w:t>
      </w:r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aqbxkvkvij58lcf6n9e_o">
        <w:r>
          <w:rPr>
            <w:rStyle w:val="Hyperlink"/>
          </w:rPr>
          <w:t xml:space="preserve">Ethereum Foundation 官方影片｜影片與逐字稿</w:t>
        </w:r>
      </w:hyperlink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lrq3y7shzfseqfurza7du">
        <w:r>
          <w:rPr>
            <w:rStyle w:val="Hyperlink"/>
          </w:rPr>
          <w:t xml:space="preserve">新鮮勢場次摘要</w:t>
        </w:r>
      </w:hyperlink>
    </w:p>
    <w:p>
      <w:pPr>
        <w:widowControl/>
        <w:spacing w:after="160" w:line="320"/>
      </w:pPr>
      <w:r>
        <w:t xml:space="preserve">匯出格式版本：2026-10-15</w:t>
      </w:r>
    </w:p>
    <w:sectPr>
      <w:footerReference w:type="default" r:id="rId6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t xml:space="preserve">新鮮勢  ·  </w:t>
    </w:r>
    <w: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80" w:hanging="300"/>
      </w:p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48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Microsoft JhengHei" w:hAnsi="Arial"/>
        <w:sz w:val="22"/>
        <w:szCs w:val="22"/>
        <w:lang w:val="zh-TW" w:eastAsia="zh-TW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240" w:before="0"/>
      <w:outlineLvl w:val="0"/>
    </w:pPr>
    <w:rPr>
      <w:b/>
      <w:bCs/>
      <w:color w:val="191919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60" w:before="260"/>
      <w:outlineLvl w:val="1"/>
    </w:pPr>
    <w:rPr>
      <w:b/>
      <w:bCs/>
      <w:color w:val="191919"/>
      <w:sz w:val="28"/>
      <w:szCs w:val="28"/>
    </w:rPr>
  </w:style>
  <w:style w:type="paragraph" w:styleId="Heading3">
    <w:name w:val="Heading 3"/>
    <w:basedOn w:val="Normal"/>
    <w:next w:val="Normal"/>
    <w:qFormat/>
    <w:pPr>
      <w:spacing w:after="120" w:before="160"/>
      <w:outlineLvl w:val="2"/>
    </w:pPr>
    <w:rPr>
      <w:b/>
      <w:bCs/>
      <w:color w:val="191919"/>
      <w:sz w:val="24"/>
      <w:szCs w:val="2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ypu2xa_wkgm1xaqmjkrlp" Type="http://schemas.openxmlformats.org/officeDocument/2006/relationships/hyperlink" Target="https://feeds.blocktrend.today/events/speakers/pablo-alayeto/" TargetMode="External"/><Relationship Id="rIdmr2dibyak9j9ksfv9e2-3" Type="http://schemas.openxmlformats.org/officeDocument/2006/relationships/hyperlink" Target="https://www.youtube.com/watch?v=2FLX-lh6NWI&amp;t=409s" TargetMode="External"/><Relationship Id="rIdzmuoezye9qcxanstpch2r" Type="http://schemas.openxmlformats.org/officeDocument/2006/relationships/hyperlink" Target="https://www.youtube.com/watch?v=2FLX-lh6NWI&amp;t=740s" TargetMode="External"/><Relationship Id="rIderpcowlsecyceeijjdg3x" Type="http://schemas.openxmlformats.org/officeDocument/2006/relationships/hyperlink" Target="https://www.youtube.com/watch?v=2FLX-lh6NWI&amp;t=787s" TargetMode="External"/><Relationship Id="rId0qb92mectrjxvdk6ja8zf" Type="http://schemas.openxmlformats.org/officeDocument/2006/relationships/hyperlink" Target="https://www.youtube.com/watch?v=2FLX-lh6NWI&amp;t=1418s" TargetMode="External"/><Relationship Id="rIdr7bcc8zydwtwdwtemxka0" Type="http://schemas.openxmlformats.org/officeDocument/2006/relationships/hyperlink" Target="https://www.youtube.com/watch?v=2FLX-lh6NWI&amp;t=1723s" TargetMode="External"/><Relationship Id="rIdaqbxkvkvij58lcf6n9e_o" Type="http://schemas.openxmlformats.org/officeDocument/2006/relationships/hyperlink" Target="https://www.youtube.com/watch?v=2FLX-lh6NWI" TargetMode="External"/><Relationship Id="rIdlrq3y7shzfseqfurza7du" Type="http://schemas.openxmlformats.org/officeDocument/2006/relationships/hyperlink" Target="https://feeds.blocktrend.today/events/devcon-8-india-2026/learning-in-the-ai-era/" TargetMode="External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 時代的學習：讓工具幫忙，但把思考留給自己</dc:title>
  <dc:creator>新鮮勢</dc:creator>
  <dc:description>峰會摘要匯出版本 2026-10-15</dc:description>
  <cp:lastModifiedBy>Un-named</cp:lastModifiedBy>
  <cp:revision>1</cp:revision>
  <dcterms:created xsi:type="dcterms:W3CDTF">2026-11-03T17:47:51.214Z</dcterms:created>
  <dcterms:modified xsi:type="dcterms:W3CDTF">2026-11-03T17:47:51.214Z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