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ENS 選擇整合既有 DNS 體系，而非另起爐灶</w:t>
      </w:r>
    </w:p>
    <w:p>
      <w:pPr>
        <w:widowControl/>
        <w:spacing w:after="160" w:line="320"/>
      </w:pPr>
      <w:r>
        <w:t xml:space="preserve">ICANN is Not the Enemy: How to Befriend the Open Source Standards Bodies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dyudj_j4de_1ih3gjwbz2">
        <w:r>
          <w:rPr>
            <w:rStyle w:val="Hyperlink"/>
          </w:rPr>
          <w:t xml:space="preserve">James Beck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James Beck 認為，加密社群若只以推翻既有制度定義自己，反而持續圍繞既有機構打轉。他以網域與企業身分為例，指出另建 Web3 網域體系，無法直接與網際網路名稱與號碼指配機構（ICANN）管理的體系相容；鏈上企業也不應只靠.eth 名稱辨識，而應銜接既有企業識別制度。
他表示，以太坊名稱服務（ENS）選擇整合網域名稱系統（DNS），並已申請.ENS，但未說明申請結果。他建議與標準機構合作時，用對方理解的語言解釋鏈上身分與無須許可的特性，優先回應網域名稱穩定、交易對手辨識及法規遵循等風險。他也提醒，名稱衝突確實存在，不應誇大技術能力或速度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ohdcrufhwbvwio1y5mrf">
        <w:r>
          <w:rPr>
            <w:rStyle w:val="Hyperlink"/>
          </w:rPr>
          <w:t xml:space="preserve">[03:20]</w:t>
        </w:r>
      </w:hyperlink>
      <w:r>
        <w:t xml:space="preserve"> 不必以對抗既有機構來定位自己
Beck 認為，若不斷宣稱要拆解金融體系，論述仍會圍繞既有體系。他主張，打造人人可用的技術，不應只靠與既有機構對立來定位自己，而應尋找共同建設的方式。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7xpkiyh-5klpr6d1yuf9s">
        <w:r>
          <w:rPr>
            <w:rStyle w:val="Hyperlink"/>
          </w:rPr>
          <w:t xml:space="preserve">[04:00]</w:t>
        </w:r>
      </w:hyperlink>
      <w:r>
        <w:t xml:space="preserve"> ENS 選擇與既有 DNS 體系整合
Beck 表示，ENS 選擇整合 DNS，而非繞過它。他說團隊已申請.ENS，也指出既有 DNS 網域可匯入 ENS，讓.com 網域對應到區塊鏈地址；逐字稿未交代.ENS 申請是否獲准。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otw9djwskkumlfiujrpa">
        <w:r>
          <w:rPr>
            <w:rStyle w:val="Hyperlink"/>
          </w:rPr>
          <w:t xml:space="preserve">[04:20]</w:t>
        </w:r>
      </w:hyperlink>
      <w:r>
        <w:t xml:space="preserve"> 鏈上企業身分應銜接既有識別制度
Beck 以全球法人識別基金會（GLEIF）為例，說明辨識交易對手的重要性。他主張，鏈上企業不應只使用.eth 名稱，而應採用能與既有制度銜接的識別方式；這是他的建議，並非已完成部署的成果。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dtjjp8bfzao6hepyc5jb">
        <w:r>
          <w:rPr>
            <w:rStyle w:val="Hyperlink"/>
          </w:rPr>
          <w:t xml:space="preserve">[05:20]</w:t>
        </w:r>
      </w:hyperlink>
      <w:r>
        <w:t xml:space="preserve"> 用合作方的語言，先談對方在意的風險
Beck 建議，把鏈上身分解釋為可驗證的企業識別，並以人人都能參與建置說明無須許可。他也提醒，應先回應網域名稱穩定、交易對手辨識與銀行法規遵循等需求，而非只談加密社群的關切。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gaxi5xcxh0o_r2itlx7h">
        <w:r>
          <w:rPr>
            <w:rStyle w:val="Hyperlink"/>
          </w:rPr>
          <w:t xml:space="preserve">[05:40]</w:t>
        </w:r>
      </w:hyperlink>
      <w:r>
        <w:t xml:space="preserve"> 介紹技術時，不應迴避限制或過度承諾
Beck 表示，以太坊多年來已有改善，但名稱衝突仍是實際問題。他提醒，對外說明技術時，應誠實交代能力與速度，不能因為技術進步就誇大它能做到的事。</w:t>
      </w:r>
    </w:p>
    <w:p>
      <w:pPr>
        <w:widowControl/>
        <w:spacing w:after="160" w:line="320"/>
      </w:pPr>
      <w:r>
        <w:t xml:space="preserve">公共財、治理與數位權利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hymtdbbb-gs6gzbim39tk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shucq9dnli9vdrwswmspu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dyudj_j4de_1ih3gjwbz2" Type="http://schemas.openxmlformats.org/officeDocument/2006/relationships/hyperlink" Target="https://feeds.blocktrend.today/events/speakers/james-beck/" TargetMode="External"/><Relationship Id="rIduohdcrufhwbvwio1y5mrf" Type="http://schemas.openxmlformats.org/officeDocument/2006/relationships/hyperlink" Target="https://www.youtube.com/watch?v=neeawImJ8Gk&amp;t=200s" TargetMode="External"/><Relationship Id="rId7xpkiyh-5klpr6d1yuf9s" Type="http://schemas.openxmlformats.org/officeDocument/2006/relationships/hyperlink" Target="https://www.youtube.com/watch?v=neeawImJ8Gk&amp;t=240s" TargetMode="External"/><Relationship Id="rIdjotw9djwskkumlfiujrpa" Type="http://schemas.openxmlformats.org/officeDocument/2006/relationships/hyperlink" Target="https://www.youtube.com/watch?v=neeawImJ8Gk&amp;t=260s" TargetMode="External"/><Relationship Id="rIdndtjjp8bfzao6hepyc5jb" Type="http://schemas.openxmlformats.org/officeDocument/2006/relationships/hyperlink" Target="https://www.youtube.com/watch?v=neeawImJ8Gk&amp;t=320s" TargetMode="External"/><Relationship Id="rIdlgaxi5xcxh0o_r2itlx7h" Type="http://schemas.openxmlformats.org/officeDocument/2006/relationships/hyperlink" Target="https://www.youtube.com/watch?v=neeawImJ8Gk&amp;t=340s" TargetMode="External"/><Relationship Id="rIdhymtdbbb-gs6gzbim39tk" Type="http://schemas.openxmlformats.org/officeDocument/2006/relationships/hyperlink" Target="https://www.youtube.com/watch?v=neeawImJ8Gk" TargetMode="External"/><Relationship Id="rIdshucq9dnli9vdrwswmspu" Type="http://schemas.openxmlformats.org/officeDocument/2006/relationships/hyperlink" Target="https://feeds.blocktrend.today/events/devcon-8-india-2026/icann-is-not-the-enemy-how-to-befriend-the-open-source-standards-bodie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ENS 選擇整合既有 DNS 體系，而非另起爐灶</dc:title>
  <dc:creator>新鮮勢</dc:creator>
  <dc:description>峰會摘要匯出版本 2026-10-15</dc:description>
  <cp:lastModifiedBy>Un-named</cp:lastModifiedBy>
  <cp:revision>1</cp:revision>
  <dcterms:created xsi:type="dcterms:W3CDTF">2026-11-05T19:10:51.159Z</dcterms:created>
  <dcterms:modified xsi:type="dcterms:W3CDTF">2026-11-05T19:10:51.159Z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