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Solidity CTF 實戰：AI 代理的賽前準備、協作與人工介入</w:t>
      </w:r>
    </w:p>
    <w:p>
      <w:pPr>
        <w:widowControl/>
        <w:spacing w:after="160" w:line="320"/>
      </w:pPr>
      <w:r>
        <w:t xml:space="preserve">Human + AI Solidity CTF: bring your own agent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btaovqpubo675eehzox_u">
        <w:r>
          <w:rPr>
            <w:rStyle w:val="Hyperlink"/>
          </w:rPr>
          <w:t xml:space="preserve">Carlos Sánchez</w:t>
        </w:r>
      </w:hyperlink>
    </w:p>
    <w:p>
      <w:pPr>
        <w:widowControl/>
        <w:spacing w:after="160" w:line="320"/>
      </w:pPr>
      <w:hyperlink w:history="1" r:id="rIdeck7ej9xnehjbvl9nf4u7">
        <w:r>
          <w:rPr>
            <w:rStyle w:val="Hyperlink"/>
          </w:rPr>
          <w:t xml:space="preserve">Damian Martinelli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 Solidity 智慧合約奪旗賽將 AI 納入競賽設計，參賽者可自選模型、工具與代理框架，挑戰 Base 主網上的 12 道題目，以鑄造 NFT 旗幟計分。各隊須使用同一錢包，並準備鏈上交易費。賽後分享顯示，解題之外，遠端環境、資金準備與代理分工也影響進度。
冠軍 Mumbai Raccoon 事先提供歷屆題目與攻擊向量資料，以手機操作隔離環境，仍須介入處理鏈上連線與交易序號問題。其他參賽者則以多模型交換線索，或在模型拒絕執行時調整任務。最終有 14 隊完成全部題目；主持人認為重心正轉向環境設定與代理協調，並預想下次可能只需在手機按個按鈕。不過，各隊準備與人工介入程度不同，這仍是單場競賽的觀察。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pptg90ukwvijfj--ieupa">
        <w:r>
          <w:rPr>
            <w:rStyle w:val="Hyperlink"/>
          </w:rPr>
          <w:t xml:space="preserve">[03:24]</w:t>
        </w:r>
      </w:hyperlink>
      <w:r>
        <w:t xml:space="preserve"> 鏈上鑄旗是計分依據，錢包與資金也得先備妥。
12 道挑戰各須鑄造 NFT 旗幟，排行榜依鑄造紀錄計分，因此各隊須使用同一錢包，不能靠轉移 NFT 累積成績。合約部署於 Base 主網，現場也協助補充交易費；解題之外，鏈上操作是否順利同樣影響進度。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gpdzktyvn47a6eepj32x">
        <w:r>
          <w:rPr>
            <w:rStyle w:val="Hyperlink"/>
          </w:rPr>
          <w:t xml:space="preserve">[45:16]</w:t>
        </w:r>
      </w:hyperlink>
      <w:r>
        <w:t xml:space="preserve"> 冠軍以手機操作代理，仍須親自排除鏈上執行障礙。
Mumbai Raccoon 表示，事前讓代理閱讀歷屆 CTF 題目，並提供自己的攻擊向量資料庫，再於隔離環境執行。代理雖能自行推進解題，入金後仍遇到鏈上連線與交易序號問題，須由他引導處理，並非全程無人介入。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1mipfifm1slo7arccwmm">
        <w:r>
          <w:rPr>
            <w:rStyle w:val="Hyperlink"/>
          </w:rPr>
          <w:t xml:space="preserve">[51:40]</w:t>
        </w:r>
      </w:hyperlink>
      <w:r>
        <w:t xml:space="preserve"> 多模型交換線索有助解題，但拒絕執行與過程追蹤仍是難題。
第 3 名參賽者表示，每題並行使用約 10 種模型，將有用資訊轉交其他代理；遇到拒絕執行時，改請模型檢視合約安全與修補方向，再交由其他代理處理。他也坦言現場無法讀完所有代理紀錄，實際解題過程仍待回頭確認。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rzqhwj4_bx-eihtwnqb1">
        <w:r>
          <w:rPr>
            <w:rStyle w:val="Hyperlink"/>
          </w:rPr>
          <w:t xml:space="preserve">[54:52]</w:t>
        </w:r>
      </w:hyperlink>
      <w:r>
        <w:t xml:space="preserve"> 啟動多個代理，不代表它們就能有效協作。
第 4 名參賽者表示，曾啟動多個子代理，卻無法讓它們順利互通，最後改用 3 至 4 個獨立工作階段，各自處理不同題目。某題解出後，再由他通知其他代理轉往別題；並行解題仍仰賴人工分配任務、同步進度。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ddsji6lgzui0s2odoreq">
        <w:r>
          <w:rPr>
            <w:rStyle w:val="Hyperlink"/>
          </w:rPr>
          <w:t xml:space="preserve">[64:57]</w:t>
        </w:r>
      </w:hyperlink>
      <w:r>
        <w:t xml:space="preserve"> 14 隊完成全部題目，呈現的是這場競賽的成果。
主持人在結束時宣布，14 隊取得全部 12 面旗幟，並將表現與過往人類參賽情況相比。不過，這次題目被形容為更難，各隊的賽前準備、模型組合與人工介入程度也不同，這項比較並非在一致條件下衡量人機能力。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Claude Code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DeepSeek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Codex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20hsyljsx6nu6bvgkl-i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ehn3gnsgj9zxt9s3ro5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taovqpubo675eehzox_u" Type="http://schemas.openxmlformats.org/officeDocument/2006/relationships/hyperlink" Target="https://feeds.blocktrend.today/events/speakers/carlos-sanchez/" TargetMode="External"/><Relationship Id="rIdeck7ej9xnehjbvl9nf4u7" Type="http://schemas.openxmlformats.org/officeDocument/2006/relationships/hyperlink" Target="https://feeds.blocktrend.today/events/speakers/damian-martinelli/" TargetMode="External"/><Relationship Id="rIdpptg90ukwvijfj--ieupa" Type="http://schemas.openxmlformats.org/officeDocument/2006/relationships/hyperlink" Target="https://www.youtube.com/watch?v=MRlYoPwKWhs&amp;t=204s" TargetMode="External"/><Relationship Id="rIdlgpdzktyvn47a6eepj32x" Type="http://schemas.openxmlformats.org/officeDocument/2006/relationships/hyperlink" Target="https://www.youtube.com/watch?v=MRlYoPwKWhs&amp;t=2716s" TargetMode="External"/><Relationship Id="rIdu1mipfifm1slo7arccwmm" Type="http://schemas.openxmlformats.org/officeDocument/2006/relationships/hyperlink" Target="https://www.youtube.com/watch?v=MRlYoPwKWhs&amp;t=3100s" TargetMode="External"/><Relationship Id="rIdmrzqhwj4_bx-eihtwnqb1" Type="http://schemas.openxmlformats.org/officeDocument/2006/relationships/hyperlink" Target="https://www.youtube.com/watch?v=MRlYoPwKWhs&amp;t=3292s" TargetMode="External"/><Relationship Id="rIddddsji6lgzui0s2odoreq" Type="http://schemas.openxmlformats.org/officeDocument/2006/relationships/hyperlink" Target="https://www.youtube.com/watch?v=MRlYoPwKWhs&amp;t=3897s" TargetMode="External"/><Relationship Id="rId20hsyljsx6nu6bvgkl-im" Type="http://schemas.openxmlformats.org/officeDocument/2006/relationships/hyperlink" Target="https://www.youtube.com/watch?v=MRlYoPwKWhs" TargetMode="External"/><Relationship Id="rIdzehn3gnsgj9zxt9s3ro5b" Type="http://schemas.openxmlformats.org/officeDocument/2006/relationships/hyperlink" Target="https://feeds.blocktrend.today/events/devcon-8-india-2026/human-ai-solidity-ctf-bring-your-own-agent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Solidity CTF 實戰：AI 代理的賽前準備、協作與人工介入</dc:title>
  <dc:creator>新鮮勢</dc:creator>
  <dc:description>峰會摘要匯出版本 2026-10-15</dc:description>
  <cp:lastModifiedBy>Un-named</cp:lastModifiedBy>
  <cp:revision>1</cp:revision>
  <dcterms:created xsi:type="dcterms:W3CDTF">2026-11-03T17:47:51.339Z</dcterms:created>
  <dcterms:modified xsi:type="dcterms:W3CDTF">2026-11-03T17:47:51.339Z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