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GainForest：讓在地社群掌握資料，以公共財資助支持自然保育</w:t>
      </w:r>
    </w:p>
    <w:p>
      <w:pPr>
        <w:widowControl/>
        <w:spacing w:after="160" w:line="320"/>
      </w:pPr>
      <w:r>
        <w:t xml:space="preserve">GainForest: Equitable nature finance with regenerative intelligence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9tdi75rgmdbhj461bwruj">
        <w:r>
          <w:rPr>
            <w:rStyle w:val="Hyperlink"/>
          </w:rPr>
          <w:t xml:space="preserve">David Dao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GainForest 結合雨林聲音採集、生物聲學感測器、無人機與在地知識，探索自然保育的資料蒐集及資助方式。講者指出，生物多樣性觀測集中於歐洲與北美，雨林資料不足，可能讓模型與資助決策延續不平等。因此，工具不只要協助蒐集資料，也要讓在地社群決定資料如何使用。
以太坊公共財社群的支持，涵蓋偏遠社群支付、新型資助機制與社群優先治理。GainForest 嘗試每週發放資料蒐集獎勵，並以 Hypercerts 影響力憑證串接證據。講者認為，開放信用卡捐款有望觸及更多非加密貨幣使用者，但仍需驗證成效；支付擴張不能快於信任建立，保育 AI 的效益也須與環境成本一併衡量。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1zqx0np_dr_vsz0zdr8b">
        <w:r>
          <w:rPr>
            <w:rStyle w:val="Hyperlink"/>
          </w:rPr>
          <w:t xml:space="preserve">[02:02]</w:t>
        </w:r>
      </w:hyperlink>
      <w:r>
        <w:t xml:space="preserve"> 觀測資料的地理失衡，可能造成保育資助不公平。
講者引用全球生物多樣性資訊機構（GBIF）的資料，稱 83% 觀測紀錄來自歐洲與北美，雨林僅占 1%。他將缺口連結到基礎設施、資金與誘因不足，並警告依賴這些資料的模型與資助決策可能延續不平等。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1vidrvzrt6qd1xeanvtm">
        <w:r>
          <w:rPr>
            <w:rStyle w:val="Hyperlink"/>
          </w:rPr>
          <w:t xml:space="preserve">[22:09]</w:t>
        </w:r>
      </w:hyperlink>
      <w:r>
        <w:t xml:space="preserve"> 偏遠社群的支付服務要擴大，必須先建立在地信任與能力。
講者分享透過以太坊支付管道進行小額匯款的經驗，也強調不能只把錢送出去，就期待社群採用。實務上需要社群信任的在地推動者協助解說與培力，從小規模開始投入；支付擴張不能快於信任建立。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q_vqemxp0bgvvmtni7c_">
        <w:r>
          <w:rPr>
            <w:rStyle w:val="Hyperlink"/>
          </w:rPr>
          <w:t xml:space="preserve">[12:42]</w:t>
        </w:r>
      </w:hyperlink>
      <w:r>
        <w:t xml:space="preserve"> 公共財資助不必只向加密貨幣使用者開放。
講者表示，加入法幣、信用卡與 Stripe 的募資輪次觸及 11,701 名捐款人，顯示二次方資助可跨支付管道運作。不過，該輪也有 100 萬美元配對資金，信用卡對成長的獨立貢獻仍待驗證。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0hpclunltczes_2vyuyj">
        <w:r>
          <w:rPr>
            <w:rStyle w:val="Hyperlink"/>
          </w:rPr>
          <w:t xml:space="preserve">[14:39]</w:t>
        </w:r>
      </w:hyperlink>
      <w:r>
        <w:t xml:space="preserve"> 資料是否公開、如何使用，應由蒐集資料的社群參與決定。
GainForest 透過在地工作坊列出可公開與不可公開的內容，再由 Nature Guild 治理組織討論資料政策，包括是否出售供製藥使用。講者也提出以同意紀錄與密碼學支援退出機制，作為保障社群選擇的技術方向。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-cjusqyjjxu4l3-etk5r">
        <w:r>
          <w:rPr>
            <w:rStyle w:val="Hyperlink"/>
          </w:rPr>
          <w:t xml:space="preserve">[20:37]</w:t>
        </w:r>
      </w:hyperlink>
      <w:r>
        <w:t xml:space="preserve"> 評估保育 AI，須同時衡量環境成本與可能效益。
講者承認 AI 模型與資料中心有環境足跡，尤其大型語言模型的成本值得警惕。他以小型模型協助排定雨林巡邏優先區域為例，說明可能減少船隻燃料消耗，主張比較正面效益與負面足跡，而非一概肯定或否定。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GainForest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Hypercerts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Tainá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Stripe</w:t>
      </w:r>
    </w:p>
    <w:p>
      <w:pPr>
        <w:widowControl/>
        <w:spacing w:after="160" w:line="320"/>
      </w:pPr>
      <w:r>
        <w:t xml:space="preserve">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k_j3k9_mbwuycoicczerx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5mh4k5jg5aok6wtwerqor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9tdi75rgmdbhj461bwruj" Type="http://schemas.openxmlformats.org/officeDocument/2006/relationships/hyperlink" Target="https://feeds.blocktrend.today/events/speakers/david-dao/" TargetMode="External"/><Relationship Id="rIdm1zqx0np_dr_vsz0zdr8b" Type="http://schemas.openxmlformats.org/officeDocument/2006/relationships/hyperlink" Target="https://www.youtube.com/watch?v=_3Ym-UYgYTI&amp;t=122s" TargetMode="External"/><Relationship Id="rIdr1vidrvzrt6qd1xeanvtm" Type="http://schemas.openxmlformats.org/officeDocument/2006/relationships/hyperlink" Target="https://www.youtube.com/watch?v=_3Ym-UYgYTI&amp;t=1329s" TargetMode="External"/><Relationship Id="rIdsq_vqemxp0bgvvmtni7c_" Type="http://schemas.openxmlformats.org/officeDocument/2006/relationships/hyperlink" Target="https://www.youtube.com/watch?v=_3Ym-UYgYTI&amp;t=762s" TargetMode="External"/><Relationship Id="rIdj0hpclunltczes_2vyuyj" Type="http://schemas.openxmlformats.org/officeDocument/2006/relationships/hyperlink" Target="https://www.youtube.com/watch?v=_3Ym-UYgYTI&amp;t=879s" TargetMode="External"/><Relationship Id="rIdg-cjusqyjjxu4l3-etk5r" Type="http://schemas.openxmlformats.org/officeDocument/2006/relationships/hyperlink" Target="https://www.youtube.com/watch?v=_3Ym-UYgYTI&amp;t=1237s" TargetMode="External"/><Relationship Id="rIdk_j3k9_mbwuycoicczerx" Type="http://schemas.openxmlformats.org/officeDocument/2006/relationships/hyperlink" Target="https://www.youtube.com/watch?v=_3Ym-UYgYTI" TargetMode="External"/><Relationship Id="rId5mh4k5jg5aok6wtwerqor" Type="http://schemas.openxmlformats.org/officeDocument/2006/relationships/hyperlink" Target="https://feeds.blocktrend.today/events/devcon-8-india-2026/gainforest-equitable-nature-finance-with-regenerative-intelligence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GainForest：讓在地社群掌握資料，以公共財資助支持自然保育</dc:title>
  <dc:creator>新鮮勢</dc:creator>
  <dc:description>峰會摘要匯出版本 2026-10-15</dc:description>
  <cp:lastModifiedBy>Un-named</cp:lastModifiedBy>
  <cp:revision>1</cp:revision>
  <dcterms:created xsi:type="dcterms:W3CDTF">2026-11-03T17:47:51.580Z</dcterms:created>
  <dcterms:modified xsi:type="dcterms:W3CDTF">2026-11-03T17:47:51.580Z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