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FOCIL 的抗審查邊界：交易進入區塊後，建構者仍掌握什麼</w:t>
      </w:r>
    </w:p>
    <w:p>
      <w:pPr>
        <w:widowControl/>
        <w:spacing w:after="160" w:line="320"/>
      </w:pPr>
      <w:r>
        <w:t xml:space="preserve">FOCIL Solves Censorship. What Doesn't It Solve About Builders?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hluf9eoaocvdx1x6r4kj">
        <w:r>
          <w:rPr>
            <w:rStyle w:val="Hyperlink"/>
          </w:rPr>
          <w:t xml:space="preserve">Marissa Posner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以太坊交易進入區塊，不代表一定能執行成功。Eureka Labs 產品負責人 Marissa 以 FOCIL 提案為例，說明「納入清單」如何限制建構者排除公開交易，同時區分私有訂單流與應用對建構者的依賴。團隊檢視 64 個區塊、約 16,000 筆交易，發現近半數未曾出現在公開交易池；這是該樣本的觀察。
FOCIL 的保障有條件：交易須有效、已列入清單，且區塊仍有空間，並不保證執行成功。例如，部分由做市商定價的自動造市池，需要建構者先放入最新報價，交換交易才會成功。她建議應用保留跨建構者可用的基本路徑、採用共通介面，並按建構者追蹤交易失敗率；這些改善不必等待硬分叉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wtey8n9olrwhxarnt_h8">
        <w:r>
          <w:rPr>
            <w:rStyle w:val="Hyperlink"/>
          </w:rPr>
          <w:t xml:space="preserve">[02:38]</w:t>
        </w:r>
      </w:hyperlink>
      <w:r>
        <w:t xml:space="preserve"> FOCIL 提供有條件的納入保障，而非交易成功保證。
這項提案要求交易有效、已列入納入清單，且區塊仍有空間，才適用保障。建構者仍負責組裝區塊，但不能單方面排除符合條件的交易；這能提升抗審查能力，卻不代表交易進入區塊後就一定能成功執行。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unnbotw63ejnivs46nlj">
        <w:r>
          <w:rPr>
            <w:rStyle w:val="Hyperlink"/>
          </w:rPr>
          <w:t xml:space="preserve">[03:52]</w:t>
        </w:r>
      </w:hyperlink>
      <w:r>
        <w:t xml:space="preserve"> 納入清單保障公開交易的基本機會，卻不限制私有交易的占比。
清單取自公開交易池，透過私有管道直接送給建構者、未被清單看見的交易，不在保障範圍內。只要清單上的交易獲得納入，建構者仍可用私有訂單流填滿其餘空間，因此私有管道帶來的市場優勢仍然存在。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y_slfa5rksqnjrcnqwjg">
        <w:r>
          <w:rPr>
            <w:rStyle w:val="Hyperlink"/>
          </w:rPr>
          <w:t xml:space="preserve">[04:45]</w:t>
        </w:r>
      </w:hyperlink>
      <w:r>
        <w:t xml:space="preserve"> 交易能否成功，可能取決於區塊內更早放入的資料。
部分由做市商定價的自動造市池，必須在交換交易之前先放入做市商的最新報價。即使交換交易獲得納入，缺少這項更新仍可能失敗。因此，除了能否進入區塊，也要檢視交易結果是否依賴特定建構者。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eatwrkyywx-5sd_3ebpq">
        <w:r>
          <w:rPr>
            <w:rStyle w:val="Hyperlink"/>
          </w:rPr>
          <w:t xml:space="preserve">[05:19]</w:t>
        </w:r>
      </w:hyperlink>
      <w:r>
        <w:t xml:space="preserve"> 大型建構者即使不審查交易，也可能透過介面採用順序促成集中化。
Marissa 以 Titan 為例，指出做市商傾向先整合最大的建構者，其他建構者再跟進採用其介面。她認為，若更多建構者都能提供應用所需的結果，使用者就較不必在意最後由誰取得區塊建構權。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3sfp117xyaehozvpuekb">
        <w:r>
          <w:rPr>
            <w:rStyle w:val="Hyperlink"/>
          </w:rPr>
          <w:t xml:space="preserve">[06:30]</w:t>
        </w:r>
      </w:hyperlink>
      <w:r>
        <w:t xml:space="preserve"> 降低應用對單一建構者的依賴，不必等待硬分叉。
Marissa 建議從 3 個方向著手：保留每個區塊都能運作的基本路徑，讓建構者改善結果，而非決定應用能否運作；讓所需功能採用共通標準；並按建構者追蹤交易執行失敗、狀態回復的頻率。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tx4neavjtqgipu-l6h_u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k45enet7jnb09x3ibyow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hluf9eoaocvdx1x6r4kj" Type="http://schemas.openxmlformats.org/officeDocument/2006/relationships/hyperlink" Target="https://feeds.blocktrend.today/events/speakers/marissa-posner/" TargetMode="External"/><Relationship Id="rIdawtey8n9olrwhxarnt_h8" Type="http://schemas.openxmlformats.org/officeDocument/2006/relationships/hyperlink" Target="https://www.youtube.com/watch?v=c0MOr65wuog&amp;t=158s" TargetMode="External"/><Relationship Id="rIdkunnbotw63ejnivs46nlj" Type="http://schemas.openxmlformats.org/officeDocument/2006/relationships/hyperlink" Target="https://www.youtube.com/watch?v=c0MOr65wuog&amp;t=232s" TargetMode="External"/><Relationship Id="rIday_slfa5rksqnjrcnqwjg" Type="http://schemas.openxmlformats.org/officeDocument/2006/relationships/hyperlink" Target="https://www.youtube.com/watch?v=c0MOr65wuog&amp;t=285s" TargetMode="External"/><Relationship Id="rIdjeatwrkyywx-5sd_3ebpq" Type="http://schemas.openxmlformats.org/officeDocument/2006/relationships/hyperlink" Target="https://www.youtube.com/watch?v=c0MOr65wuog&amp;t=319s" TargetMode="External"/><Relationship Id="rIdl3sfp117xyaehozvpuekb" Type="http://schemas.openxmlformats.org/officeDocument/2006/relationships/hyperlink" Target="https://www.youtube.com/watch?v=c0MOr65wuog&amp;t=390s" TargetMode="External"/><Relationship Id="rIditx4neavjtqgipu-l6h_u" Type="http://schemas.openxmlformats.org/officeDocument/2006/relationships/hyperlink" Target="https://www.youtube.com/watch?v=c0MOr65wuog" TargetMode="External"/><Relationship Id="rIdjk45enet7jnb09x3ibyow" Type="http://schemas.openxmlformats.org/officeDocument/2006/relationships/hyperlink" Target="https://feeds.blocktrend.today/events/devcon-8-india-2026/focil-solves-censorship-what-doesn-t-it-solve-about-builder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FOCIL 的抗審查邊界：交易進入區塊後，建構者仍掌握什麼</dc:title>
  <dc:creator>新鮮勢</dc:creator>
  <dc:description>峰會摘要匯出版本 2026-10-15</dc:description>
  <cp:lastModifiedBy>Un-named</cp:lastModifiedBy>
  <cp:revision>1</cp:revision>
  <dcterms:created xsi:type="dcterms:W3CDTF">2026-11-03T17:47:51.797Z</dcterms:created>
  <dcterms:modified xsi:type="dcterms:W3CDTF">2026-11-03T17:47:51.797Z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