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數位公共基礎建設的權利風險：從資料共享到公共問責</w:t>
      </w:r>
    </w:p>
    <w:p>
      <w:pPr>
        <w:widowControl/>
        <w:spacing w:after="160" w:line="320"/>
      </w:pPr>
      <w:r>
        <w:t xml:space="preserve">Digital Rights in DPIs — Limitations and Lessons for Equitable Futures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qo3ztdhsyypmgxhzrts38">
        <w:r>
          <w:rPr>
            <w:rStyle w:val="Hyperlink"/>
          </w:rPr>
          <w:t xml:space="preserve">Abhineet Nayyar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數位公共基礎建設（DPI）讓民眾與企業透過數位管道取得身分驗證、支付、醫療等服務。演講以印度為主，並談及巴西與歐洲，指出這些系統不只是應用程式或協定，更結合技術、法律與社會關係。當國家推動普及、私人企業參與設計與營運，誰控制資料、誰承擔責任，就成為公共治理問題。
數位工具與資料分析雖有降低成本、改善服務的潛力，也可能帶來排除、監控與供應商依賴。若領取配給必須交出生物特徵資料，同意就難稱自由選擇。講者主張只蒐集必要資料並確保安全、建立可受公共問責的治理，以及提升公部門技術能力；也強調分散儲存不等於分散控制，資料當事人應掌握控制權，並搭配監管、稽核與社群參與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nsqwdrvucfdagte2ces9">
        <w:r>
          <w:rPr>
            <w:rStyle w:val="Hyperlink"/>
          </w:rPr>
          <w:t xml:space="preserve">[03:59]</w:t>
        </w:r>
      </w:hyperlink>
      <w:r>
        <w:t xml:space="preserve"> 公共基礎建設的價值，不能只用價格與短期成效衡量。
數位公共基礎建設承擔社會目的，其效益不只及於直接使用者，也會擴及依賴這些使用者的人，部分成果更須長期觀察。評估時除了量化收益，也應追問技術由誰擁有、是否為受影響社群設計，以及利益如何擴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u-9e5yzyljpfg_zyd0l-">
        <w:r>
          <w:rPr>
            <w:rStyle w:val="Hyperlink"/>
          </w:rPr>
          <w:t xml:space="preserve">[13:01]</w:t>
        </w:r>
      </w:hyperlink>
      <w:r>
        <w:t xml:space="preserve"> 數位服務背後的第一線勞動，也應納入權利保障。
印度健康體系的 ASHA 工作者會走入偏鄉，協助醫療資源不足的女性加入數位服務。講者指出，這批契約工作者缺乏工資保障與社會保障；因此，評估數位建設不能只看民眾能否上線，也要關注維持服務運作的人是否受到保障。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kw9yaopqw4jfbbhqjnb5">
        <w:r>
          <w:rPr>
            <w:rStyle w:val="Hyperlink"/>
          </w:rPr>
          <w:t xml:space="preserve">[15:55]</w:t>
        </w:r>
      </w:hyperlink>
      <w:r>
        <w:t xml:space="preserve"> 當基本服務綁定資料交付，同意可能只是形式。
講者以領取配給須提供虹膜或指紋掃描為例，指出仰賴國家供給的人，往往沒有拒絕交付資料的餘地。資料因此成了取得服務的入場費；開發者不能只看是否設有同意通知，更須檢查民眾拒絕後，是否仍能取得必要服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c4pgsp2a2y9prowexi3-">
        <w:r>
          <w:rPr>
            <w:rStyle w:val="Hyperlink"/>
          </w:rPr>
          <w:t xml:space="preserve">[19:32]</w:t>
        </w:r>
      </w:hyperlink>
      <w:r>
        <w:t xml:space="preserve"> 公私協作須檢視底層依賴，不能只看使用者介面。
公共服務的協定、雲端、伺服器與資料庫，都可能仰賴私人供應商。講者指出，資料移出費用與技術碎片化會增加更換廠商的難度；合作投資應促成技術移轉、提升公部門能力，而非讓公共部門持續失去掌握技術的能力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7b8y_rnjqe9dlbn0wieas">
        <w:r>
          <w:rPr>
            <w:rStyle w:val="Hyperlink"/>
          </w:rPr>
          <w:t xml:space="preserve">[21:39]</w:t>
        </w:r>
      </w:hyperlink>
      <w:r>
        <w:t xml:space="preserve"> 去中心化應轉移控制權，而非只把資料分散存放。
即使病歷留在各醫院，資料流通規則仍可能由中央控制。講者主張，資料最小化須與控制權下放並行，由蒐集資料的第一線機構負責，搭配監管、公開稽核及社群參與；既不能只靠個人同意，也不應把權力交給不受問責的行政機關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Aadhaar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Unified Payments Interface（UPI）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Pix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Ayushman Bharat Digital Mission</w:t>
      </w:r>
    </w:p>
    <w:p>
      <w:pPr>
        <w:widowControl/>
        <w:spacing w:after="160" w:line="320"/>
      </w:pPr>
      <w:r>
        <w:t xml:space="preserve">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tek-k6tpcdn3xqo4ooly9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n8kwmhp72flk_nqdzzolb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qo3ztdhsyypmgxhzrts38" Type="http://schemas.openxmlformats.org/officeDocument/2006/relationships/hyperlink" Target="https://feeds.blocktrend.today/events/speakers/abhineet-nayyar/" TargetMode="External"/><Relationship Id="rIdjnsqwdrvucfdagte2ces9" Type="http://schemas.openxmlformats.org/officeDocument/2006/relationships/hyperlink" Target="https://www.youtube.com/watch?v=P2hiJLW82do&amp;t=239s" TargetMode="External"/><Relationship Id="rIdku-9e5yzyljpfg_zyd0l-" Type="http://schemas.openxmlformats.org/officeDocument/2006/relationships/hyperlink" Target="https://www.youtube.com/watch?v=P2hiJLW82do&amp;t=781s" TargetMode="External"/><Relationship Id="rIdjkw9yaopqw4jfbbhqjnb5" Type="http://schemas.openxmlformats.org/officeDocument/2006/relationships/hyperlink" Target="https://www.youtube.com/watch?v=P2hiJLW82do&amp;t=955s" TargetMode="External"/><Relationship Id="rIdic4pgsp2a2y9prowexi3-" Type="http://schemas.openxmlformats.org/officeDocument/2006/relationships/hyperlink" Target="https://www.youtube.com/watch?v=P2hiJLW82do&amp;t=1172s" TargetMode="External"/><Relationship Id="rId7b8y_rnjqe9dlbn0wieas" Type="http://schemas.openxmlformats.org/officeDocument/2006/relationships/hyperlink" Target="https://www.youtube.com/watch?v=P2hiJLW82do&amp;t=1299s" TargetMode="External"/><Relationship Id="rIdtek-k6tpcdn3xqo4ooly9" Type="http://schemas.openxmlformats.org/officeDocument/2006/relationships/hyperlink" Target="https://www.youtube.com/watch?v=P2hiJLW82do" TargetMode="External"/><Relationship Id="rIdn8kwmhp72flk_nqdzzolb" Type="http://schemas.openxmlformats.org/officeDocument/2006/relationships/hyperlink" Target="https://feeds.blocktrend.today/events/devcon-8-india-2026/digital-rights-in-dpis-limitations-and-lessons-for-equitable-futures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數位公共基礎建設的權利風險：從資料共享到公共問責</dc:title>
  <dc:creator>新鮮勢</dc:creator>
  <dc:description>峰會摘要匯出版本 2026-10-15</dc:description>
  <cp:lastModifiedBy>Un-named</cp:lastModifiedBy>
  <cp:revision>1</cp:revision>
  <dcterms:created xsi:type="dcterms:W3CDTF">2026-11-03T17:47:51.542Z</dcterms:created>
  <dcterms:modified xsi:type="dcterms:W3CDTF">2026-11-03T17:47:51.542Z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