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數位物件：本機更新狀態，以太坊提供資料與共識</w:t>
      </w:r>
    </w:p>
    <w:p>
      <w:pPr>
        <w:widowControl/>
        <w:spacing w:after="160" w:line="320"/>
      </w:pPr>
      <w:r>
        <w:t xml:space="preserve">Digital Objects: What, Why, and How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db5_suyvwvjxyrdxr5vch">
        <w:r>
          <w:rPr>
            <w:rStyle w:val="Hyperlink"/>
          </w:rPr>
          <w:t xml:space="preserve">gubsheep</w:t>
        </w:r>
      </w:hyperlink>
    </w:p>
    <w:p>
      <w:pPr>
        <w:widowControl/>
        <w:spacing w:after="160" w:line="320"/>
      </w:pPr>
      <w:hyperlink w:history="1" r:id="rIdmm9uowtzjg_ibothvq-xh">
        <w:r>
          <w:rPr>
            <w:rStyle w:val="Hyperlink"/>
          </w:rPr>
          <w:t xml:space="preserve">Rob Knight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gubsheep 與 Rob 介紹數位物件，探討互不信任的參與者如何共同維護狀態。他們以跨政府居住紀錄作為假想應用，並透過 Bitcraft 遊戲示範：物品是存放在持有者電腦上的檔案，可製作、更新及傳送；接收者可重新換鑰，使其他人保留的舊副本失效。
講者說明，遞迴零知識證明用來驗證物件依規則更新，以太坊則提供資料可用性與排序，不負責執行物件程式碼。運算留在本機，但最新狀態仍須透過網路共識確認；若必要的雜湊或證明無法取得，一致性保障就會受影響。展示的遊戲運行於實驗測試網，主網發布仍是目標，底層 POD 證明系統也尚未經過稽核。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2stlwofyl3njzkas-99x1">
        <w:r>
          <w:rPr>
            <w:rStyle w:val="Hyperlink"/>
          </w:rPr>
          <w:t xml:space="preserve">[01:20]</w:t>
        </w:r>
      </w:hyperlink>
      <w:r>
        <w:t xml:space="preserve"> 物品以檔案流通，換鑰可使舊副本失效
Bitcraft 將木材、斧頭等物品存成電腦上的數位物件檔案，也能透過通訊軟體傳送。匯入檔案後，其他人可能仍持有相同副本；示範中，接收者透過重新換鑰，使其他舊副本失效。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imsmmxh_pf06bxdh3avc">
        <w:r>
          <w:rPr>
            <w:rStyle w:val="Hyperlink"/>
          </w:rPr>
          <w:t xml:space="preserve">[15:40]</w:t>
        </w:r>
      </w:hyperlink>
      <w:r>
        <w:t xml:space="preserve"> 遞迴證明串接物件的狀態更新
Rob 說明，系統把舊狀態的證明納入新狀態證明，驗證更新遵守既定規則。不同參與者也能合併各自的證明，組成共同交易，支援物件交換等聯合操作。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fotjtzqmvjqa0_hf5jwn">
        <w:r>
          <w:rPr>
            <w:rStyle w:val="Hyperlink"/>
          </w:rPr>
          <w:t xml:space="preserve">[18:20]</w:t>
        </w:r>
      </w:hyperlink>
      <w:r>
        <w:t xml:space="preserve"> 本機運算仍依賴網路共識確認最新狀態
本機產生證明不代表能自行決定最新狀態，交易仍須送往網路。講者將以太坊當作公開公告管道，提供資料可用性與排序，而非執行物件程式碼；必要的雜湊或證明若無法取得，系統便無法保證狀態一致。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gka8ucs1ctvwzvxjcjb5">
        <w:r>
          <w:rPr>
            <w:rStyle w:val="Hyperlink"/>
          </w:rPr>
          <w:t xml:space="preserve">[23:20]</w:t>
        </w:r>
      </w:hyperlink>
      <w:r>
        <w:t xml:space="preserve"> 講者稱物件內容預設不向全網公開
問答中，講者表示，其他網路參與者預設不知道持有者擁有哪些物件，也看不到其內容。狀態更新在本機執行，再廣播零知識證明，讓接收者確認狀態有效，而不向全網揭露物件及更新細節。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qdac16fsn6ak-z5tipxb">
        <w:r>
          <w:rPr>
            <w:rStyle w:val="Hyperlink"/>
          </w:rPr>
          <w:t xml:space="preserve">[22:20]</w:t>
        </w:r>
      </w:hyperlink>
      <w:r>
        <w:t xml:space="preserve"> 展示仍屬早期開發，POD 尚未經過稽核
講者表示，Bitcraft Alpha 運行於實驗測試網，遊戲主網以 2027 年初發布為目標，並非已正式上線。底層 POD 證明系統雖已可獨立使用，但尚未經過稽核。</w:t>
      </w:r>
    </w:p>
    <w:p>
      <w:pPr>
        <w:widowControl/>
        <w:spacing w:after="160" w:line="320"/>
      </w:pPr>
      <w:r>
        <w:t xml:space="preserve">以太坊協議與擴容 · 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slshc-dcsstggftbs0dxy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isvlp7cjgf7rcfei4u_v5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db5_suyvwvjxyrdxr5vch" Type="http://schemas.openxmlformats.org/officeDocument/2006/relationships/hyperlink" Target="https://feeds.blocktrend.today/events/speakers/gubsheep/" TargetMode="External"/><Relationship Id="rIdmm9uowtzjg_ibothvq-xh" Type="http://schemas.openxmlformats.org/officeDocument/2006/relationships/hyperlink" Target="https://feeds.blocktrend.today/events/speakers/rob-knight/" TargetMode="External"/><Relationship Id="rId2stlwofyl3njzkas-99x1" Type="http://schemas.openxmlformats.org/officeDocument/2006/relationships/hyperlink" Target="https://www.youtube.com/watch?v=Ks83qIaGMoU&amp;t=80s" TargetMode="External"/><Relationship Id="rIdcimsmmxh_pf06bxdh3avc" Type="http://schemas.openxmlformats.org/officeDocument/2006/relationships/hyperlink" Target="https://www.youtube.com/watch?v=Ks83qIaGMoU&amp;t=940s" TargetMode="External"/><Relationship Id="rIdjfotjtzqmvjqa0_hf5jwn" Type="http://schemas.openxmlformats.org/officeDocument/2006/relationships/hyperlink" Target="https://www.youtube.com/watch?v=Ks83qIaGMoU&amp;t=1100s" TargetMode="External"/><Relationship Id="rIdmgka8ucs1ctvwzvxjcjb5" Type="http://schemas.openxmlformats.org/officeDocument/2006/relationships/hyperlink" Target="https://www.youtube.com/watch?v=Ks83qIaGMoU&amp;t=1400s" TargetMode="External"/><Relationship Id="rIdpqdac16fsn6ak-z5tipxb" Type="http://schemas.openxmlformats.org/officeDocument/2006/relationships/hyperlink" Target="https://www.youtube.com/watch?v=Ks83qIaGMoU&amp;t=1340s" TargetMode="External"/><Relationship Id="rIdslshc-dcsstggftbs0dxy" Type="http://schemas.openxmlformats.org/officeDocument/2006/relationships/hyperlink" Target="https://www.youtube.com/watch?v=Ks83qIaGMoU" TargetMode="External"/><Relationship Id="rIdisvlp7cjgf7rcfei4u_v5" Type="http://schemas.openxmlformats.org/officeDocument/2006/relationships/hyperlink" Target="https://feeds.blocktrend.today/events/devcon-8-india-2026/digital-objects-what-why-and-how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數位物件：本機更新狀態，以太坊提供資料與共識</dc:title>
  <dc:creator>新鮮勢</dc:creator>
  <dc:description>峰會摘要匯出版本 2026-10-15</dc:description>
  <cp:lastModifiedBy>Un-named</cp:lastModifiedBy>
  <cp:revision>1</cp:revision>
  <dcterms:created xsi:type="dcterms:W3CDTF">2026-11-05T19:10:50.773Z</dcterms:created>
  <dcterms:modified xsi:type="dcterms:W3CDTF">2026-11-05T19:10:50.773Z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