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公民 AI 如何服務自治社群：隱私、權限與退出機制</w:t>
      </w:r>
    </w:p>
    <w:p>
      <w:pPr>
        <w:widowControl/>
        <w:spacing w:after="160" w:line="320"/>
      </w:pPr>
      <w:r>
        <w:t xml:space="preserve">Civic AI for Self-Governing Communities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hctax5h0lt16uaxuowcol">
        <w:r>
          <w:rPr>
            <w:rStyle w:val="Hyperlink"/>
          </w:rPr>
          <w:t xml:space="preserve">Audrey Tang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公民 AI 的核心，是讓社群共同決定 AI 的權限，而非把決策交給單一系統。Audrey Tang從現場共享提問板的 36 個問題出發，討論個人隱私、公共透明、管理共同金庫的 AI 代理，以及關係結束後的資料處置。秘密投票與選擇性揭露提供了思考起點：私人資訊應受保護，權力如何行使則須可供查驗。
對他人握有越多權力，就應承擔越多透明義務。模型指令只是軟性規則，涉及社群資金與風險時，仍須搭配程式限制、異議窗口及人類裁決，並讓代理融入既有社群規範，而非讓人不斷按下確認。Audrey Tang也提出分散保存記憶、保留退出與替換能力；其中資料架構仍屬小規模研究，不同來源模型互相制衡的效果，則是他的個人觀察。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4ae1o2gbt2ulmen-0mxg">
        <w:r>
          <w:rPr>
            <w:rStyle w:val="Hyperlink"/>
          </w:rPr>
          <w:t xml:space="preserve">[04:07]</w:t>
        </w:r>
      </w:hyperlink>
      <w:r>
        <w:t xml:space="preserve"> 透明應對準權力，而不是要求所有人交出隱私。
判斷資料是否公開，先問它揭露的是個人身分，還是某人對他人行使權力的事實。Audrey Tang以秘密投票說明：個別選擇應保密，計票結果則須能驗證；AI 的共同規則也應由受影響者參與制定並公開，而非讓弱勢者單方面透明。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er_qby5ob7u2sjfq3lgo">
        <w:r>
          <w:rPr>
            <w:rStyle w:val="Hyperlink"/>
          </w:rPr>
          <w:t xml:space="preserve">[14:34]</w:t>
        </w:r>
      </w:hyperlink>
      <w:r>
        <w:t xml:space="preserve"> 金庫代理應在預先同意的界線內行動，越界或有疑慮就停下來問人。
交易在鏈上有效，不代表風險已獲社群授權。Audrey Tang主張將程式可強制執行的限制與模型指令分開，每次行動都留下可核對的紀錄；規則未涵蓋或超過上限的事項，必須等待人類決定，不能只靠代理自述守規則。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ir0mkaul96zw6qhfqyrd">
        <w:r>
          <w:rPr>
            <w:rStyle w:val="Hyperlink"/>
          </w:rPr>
          <w:t xml:space="preserve">[17:20]</w:t>
        </w:r>
      </w:hyperlink>
      <w:r>
        <w:t xml:space="preserve"> 程式、社群規範與法律各有任務，不能只選其中一種。
程式負責守住能明確寫出的限制，例外情況仍需由維護規範的人判斷；若責任人失聯或拒絕回應，法律就是追究責任的最後防線。Audrey Tang以台灣反詐流程為例：通報者可保有隱私，平台與主管機關的處理責任則應可追蹤。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dozdz483pdpg_mly89na">
        <w:r>
          <w:rPr>
            <w:rStyle w:val="Hyperlink"/>
          </w:rPr>
          <w:t xml:space="preserve">[20:55]</w:t>
        </w:r>
      </w:hyperlink>
      <w:r>
        <w:t xml:space="preserve"> 服務關係的 AI 代理，應先約定退出方式，再累積共同記憶。
Audrey Tang提出讓個人與小社群各自保存資料，中央協調模型只連結必要來源，退出時即可撤回連結。這仍是小規模驗證中的「歸因式控制」研究方向，旨在避免資料進入預訓練後難以刪除，並讓貢獻歸屬與退出權更容易處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vcrw6_8aiowvncp5dl3l">
        <w:r>
          <w:rPr>
            <w:rStyle w:val="Hyperlink"/>
          </w:rPr>
          <w:t xml:space="preserve">[25:08]</w:t>
        </w:r>
      </w:hyperlink>
      <w:r>
        <w:t xml:space="preserve"> 多模型制衡不只要分配角色，也要避免所有角色共享盲點。
依Audrey Tang的使用經驗，協調、規劃、驗證與執行可交給不同模型，但若都由同一家公司預訓練，仍可能互相附和；不同來源的模型則較能彼此挑戰。這是個人觀察，並非普遍保證，治理上仍應保留替換、終止與自行部署的選擇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Lido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Polis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OpenRouter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05gbbzozfh6kfrp64om8z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zwnggbcpcltggpwowmd1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ctax5h0lt16uaxuowcol" Type="http://schemas.openxmlformats.org/officeDocument/2006/relationships/hyperlink" Target="https://feeds.blocktrend.today/events/speakers/audrey-tang/" TargetMode="External"/><Relationship Id="rIdy4ae1o2gbt2ulmen-0mxg" Type="http://schemas.openxmlformats.org/officeDocument/2006/relationships/hyperlink" Target="https://www.youtube.com/watch?v=IVK7G2gQtus&amp;t=247s" TargetMode="External"/><Relationship Id="rIdaer_qby5ob7u2sjfq3lgo" Type="http://schemas.openxmlformats.org/officeDocument/2006/relationships/hyperlink" Target="https://www.youtube.com/watch?v=IVK7G2gQtus&amp;t=874s" TargetMode="External"/><Relationship Id="rIdiir0mkaul96zw6qhfqyrd" Type="http://schemas.openxmlformats.org/officeDocument/2006/relationships/hyperlink" Target="https://www.youtube.com/watch?v=IVK7G2gQtus&amp;t=1040s" TargetMode="External"/><Relationship Id="rIdedozdz483pdpg_mly89na" Type="http://schemas.openxmlformats.org/officeDocument/2006/relationships/hyperlink" Target="https://www.youtube.com/watch?v=IVK7G2gQtus&amp;t=1255s" TargetMode="External"/><Relationship Id="rIdwvcrw6_8aiowvncp5dl3l" Type="http://schemas.openxmlformats.org/officeDocument/2006/relationships/hyperlink" Target="https://www.youtube.com/watch?v=IVK7G2gQtus&amp;t=1508s" TargetMode="External"/><Relationship Id="rId05gbbzozfh6kfrp64om8z" Type="http://schemas.openxmlformats.org/officeDocument/2006/relationships/hyperlink" Target="https://www.youtube.com/watch?v=IVK7G2gQtus" TargetMode="External"/><Relationship Id="rIdkzwnggbcpcltggpwowmd1" Type="http://schemas.openxmlformats.org/officeDocument/2006/relationships/hyperlink" Target="https://feeds.blocktrend.today/events/devcon-8-india-2026/civic-ai-for-self-governing-communitie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公民 AI 如何服務自治社群：隱私、權限與退出機制</dc:title>
  <dc:creator>新鮮勢</dc:creator>
  <dc:description>峰會摘要匯出版本 2026-10-15</dc:description>
  <cp:lastModifiedBy>Un-named</cp:lastModifiedBy>
  <cp:revision>1</cp:revision>
  <dcterms:created xsi:type="dcterms:W3CDTF">2026-11-03T17:47:51.297Z</dcterms:created>
  <dcterms:modified xsi:type="dcterms:W3CDTF">2026-11-03T17:47:51.297Z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