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伊朗加密社群的受阻經驗：平台排除、斷網與離線交易需求</w:t>
      </w:r>
    </w:p>
    <w:p>
      <w:pPr>
        <w:widowControl/>
        <w:spacing w:after="160" w:line="320"/>
      </w:pPr>
      <w:r>
        <w:t xml:space="preserve">Building Through Constraints: A Decade of Web3 in Iran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usojmqfih-r6bsuf1vwdh">
        <w:r>
          <w:rPr>
            <w:rStyle w:val="Hyperlink"/>
          </w:rPr>
          <w:t xml:space="preserve">Fatemeh Fannizadeh</w:t>
        </w:r>
      </w:hyperlink>
    </w:p>
    <w:p>
      <w:pPr>
        <w:widowControl/>
        <w:spacing w:after="160" w:line="320"/>
      </w:pPr>
      <w:hyperlink w:history="1" r:id="rIdet0bgcneufbbfsgtcxifw">
        <w:r>
          <w:rPr>
            <w:rStyle w:val="Hyperlink"/>
          </w:rPr>
          <w:t xml:space="preserve">Shayan Eskandari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Fatemeh Fannizadeh 與 Shayan Eskandari 回顧伊朗加密社群在金融制裁、平台限制與斷網下的參與困境。據他們描述，加密資產曾讓部分居民取得跨境工作報酬、保存資產，但底層協議的開放不代表服務同樣開放。教育課程、補助與錢包介面仍可能排除伊朗使用者；網路中斷也讓持有資產的人無法操作錢包。
兩人分享社群公開教材、舉辦線上培訓的做法，也描述斷網如何妨礙補助計畫與跨境工作。他們提出不受斷網影響的連線、離線交易及離線簽署需求；被問及伊朗離線交易現況時，Shayan 表示尚不存在。面對制裁風險，他們主張平台避免過度合規，區分一般使用者與惡意行為者，而非一律排除伊朗人。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jccbbld4ah4ckwmghkvj">
        <w:r>
          <w:rPr>
            <w:rStyle w:val="Hyperlink"/>
          </w:rPr>
          <w:t xml:space="preserve">[07:20]</w:t>
        </w:r>
      </w:hyperlink>
      <w:r>
        <w:t xml:space="preserve"> 課程遭中止後，社群公開教材延續教育
Shayan 回憶，部分學員因制裁疑慮，在課程結束前遭排除，社群隨後公開教材並繼續協助學習。他表示，後來也辦了兩次線上培訓，但先前遭排除的學員已有許多人未再回到這個領域。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0imqiwyv3ql-erijufhu">
        <w:r>
          <w:rPr>
            <w:rStyle w:val="Hyperlink"/>
          </w:rPr>
          <w:t xml:space="preserve">[07:40]</w:t>
        </w:r>
      </w:hyperlink>
      <w:r>
        <w:t xml:space="preserve"> 協議開放，不等於錢包與平台服務開放
兩人指出，錢包介面與平台仍可能依網路位址等資料限制存取。Shayan 描述使用者因連線遭封鎖而看到錢包餘額顯示為零的案例；這是存取受阻的敘述，不能據此認定鏈上資產已消失。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yto_ad_nn2cvfgxbnxzz">
        <w:r>
          <w:rPr>
            <w:rStyle w:val="Hyperlink"/>
          </w:rPr>
          <w:t xml:space="preserve">[13:00]</w:t>
        </w:r>
      </w:hyperlink>
      <w:r>
        <w:t xml:space="preserve"> 斷網也會切斷工作與補助機會
Shayan 分享，有團隊完成原型並取得補助，卻因斷網數週無法上線，後來遭資助方質疑能否交付，補助因而取消。他也提到，有人必須跨越國境才能連網參加會議，凸顯連線中斷對工作的影響。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mxej4k8ctrrpwmxzggvh">
        <w:r>
          <w:rPr>
            <w:rStyle w:val="Hyperlink"/>
          </w:rPr>
          <w:t xml:space="preserve">[19:20]</w:t>
        </w:r>
      </w:hyperlink>
      <w:r>
        <w:t xml:space="preserve"> 離線交易是待解需求，不是已落地成果
講者提出斷網時仍能查看錢包、離線交易與離線簽署的方向。Shayan 舉居民與商家都願意使用加密資產、卻因斷網無法付款的情境；被問及伊朗離線交易現況時，他表示尚不存在，並未介紹已部署的方案。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vaqzoobxuaibfqj0usf2">
        <w:r>
          <w:rPr>
            <w:rStyle w:val="Hyperlink"/>
          </w:rPr>
          <w:t xml:space="preserve">[20:40]</w:t>
        </w:r>
      </w:hyperlink>
      <w:r>
        <w:t xml:space="preserve"> 講者呼籲以風險管理取代一律排除
Fatemeh 主張平台不要因過度保守而直接拒絕整個群體，應嘗試納入使用者並管理風險。兩人也呼籲區分惡意行為者與一般伊朗人；這是他們提出的合規方向，並非任何服務均可合法提供的保證。</w:t>
      </w:r>
    </w:p>
    <w:p>
      <w:pPr>
        <w:widowControl/>
        <w:spacing w:after="160" w:line="320"/>
      </w:pPr>
      <w:r>
        <w:t xml:space="preserve">公共財、治理與數位權利 · 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0u2xq07dg_lkpokfwzvg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tutjurnrq7ptyccvtzw4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usojmqfih-r6bsuf1vwdh" Type="http://schemas.openxmlformats.org/officeDocument/2006/relationships/hyperlink" Target="https://feeds.blocktrend.today/events/speakers/fatemeh-fannizadeh/" TargetMode="External"/><Relationship Id="rIdet0bgcneufbbfsgtcxifw" Type="http://schemas.openxmlformats.org/officeDocument/2006/relationships/hyperlink" Target="https://feeds.blocktrend.today/events/speakers/shayan-eskandari/" TargetMode="External"/><Relationship Id="rIdijccbbld4ah4ckwmghkvj" Type="http://schemas.openxmlformats.org/officeDocument/2006/relationships/hyperlink" Target="https://www.youtube.com/watch?v=3DDA_6l0wLQ&amp;t=440s" TargetMode="External"/><Relationship Id="rIdv0imqiwyv3ql-erijufhu" Type="http://schemas.openxmlformats.org/officeDocument/2006/relationships/hyperlink" Target="https://www.youtube.com/watch?v=3DDA_6l0wLQ&amp;t=460s" TargetMode="External"/><Relationship Id="rId3yto_ad_nn2cvfgxbnxzz" Type="http://schemas.openxmlformats.org/officeDocument/2006/relationships/hyperlink" Target="https://www.youtube.com/watch?v=3DDA_6l0wLQ&amp;t=780s" TargetMode="External"/><Relationship Id="rIdhmxej4k8ctrrpwmxzggvh" Type="http://schemas.openxmlformats.org/officeDocument/2006/relationships/hyperlink" Target="https://www.youtube.com/watch?v=3DDA_6l0wLQ&amp;t=1160s" TargetMode="External"/><Relationship Id="rId8vaqzoobxuaibfqj0usf2" Type="http://schemas.openxmlformats.org/officeDocument/2006/relationships/hyperlink" Target="https://www.youtube.com/watch?v=3DDA_6l0wLQ&amp;t=1240s" TargetMode="External"/><Relationship Id="rIde0u2xq07dg_lkpokfwzvg" Type="http://schemas.openxmlformats.org/officeDocument/2006/relationships/hyperlink" Target="https://www.youtube.com/watch?v=3DDA_6l0wLQ" TargetMode="External"/><Relationship Id="rIdytutjurnrq7ptyccvtzw4" Type="http://schemas.openxmlformats.org/officeDocument/2006/relationships/hyperlink" Target="https://feeds.blocktrend.today/events/devcon-8-india-2026/building-through-constraints-a-decade-of-web3-in-iran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伊朗加密社群的受阻經驗：平台排除、斷網與離線交易需求</dc:title>
  <dc:creator>新鮮勢</dc:creator>
  <dc:description>峰會摘要匯出版本 2026-10-15</dc:description>
  <cp:lastModifiedBy>Un-named</cp:lastModifiedBy>
  <cp:revision>1</cp:revision>
  <dcterms:created xsi:type="dcterms:W3CDTF">2026-11-05T19:10:50.821Z</dcterms:created>
  <dcterms:modified xsi:type="dcterms:W3CDTF">2026-11-05T19:10:50.821Z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