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用 AI 代理開發以太坊：技能檔、輕量規格與回饋迴圈</w:t>
      </w:r>
    </w:p>
    <w:p>
      <w:pPr>
        <w:widowControl/>
        <w:spacing w:after="160" w:line="320"/>
      </w:pPr>
      <w:r>
        <w:t xml:space="preserve">Building on Ethereum with agents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hipug6ihkb15lghktju1u">
        <w:r>
          <w:rPr>
            <w:rStyle w:val="Hyperlink"/>
          </w:rPr>
          <w:t xml:space="preserve">Shiv Bhonde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AI 代理能承接大型開發任務，但仍需要清楚的需求與程式碼脈絡。Shiv 以維護 Scaffold-ETH 2 的經驗，說明工具如何從服務人類，轉向提供代理可讀取的文件與技能檔；開發者則負責界定需求、整理脈絡與監督流程。他也展示代理製作的孟買通勤主題應用，結合臨時錢包與手續費代付，讓使用者鑄造 NFT。
團隊評估發現，代理雖懂以太坊，卻未必主動做好切換區塊鏈網路、支援名稱輸入等互動，仍須明確引導。Shiv 建議用輕量規格對齊團隊，讓代理逐項完成橫跨合約與前端的完整功能，再透過驗證、審查與回顧修正流程。規格也可能因多人協作而過時，因此既有程式碼本身必須承載足夠脈絡。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-pry6vh3gjqiccrogndu">
        <w:r>
          <w:rPr>
            <w:rStyle w:val="Hyperlink"/>
          </w:rPr>
          <w:t xml:space="preserve">[05:10]</w:t>
        </w:r>
      </w:hyperlink>
      <w:r>
        <w:t xml:space="preserve"> 工具設計要讓代理取得可直接運用的脈絡。
團隊過去用擴充套件降低人類開發者的整合負擔，如今則將部分做法改寫成英文技能檔，讓代理依指引產生程式碼、串接服務。重點不只是增加文件，而是把希望採用的工具、開發模式與程式風格，放進代理能讀取的脈絡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lvvjksdnk3-wm3skbw7h">
        <w:r>
          <w:rPr>
            <w:rStyle w:val="Hyperlink"/>
          </w:rPr>
          <w:t xml:space="preserve">[09:35]</w:t>
        </w:r>
      </w:hyperlink>
      <w:r>
        <w:t xml:space="preserve"> 懂以太坊，不代表會主動採用合適做法。
Shiv 分享的評估案例中，代理會漏掉順暢的切鏈互動或以太坊名稱服務（ENS）輸入支援；也曾有開放模型找不到 Foundry 旗標，轉而自行產生以太坊虛擬機（EVM）。這類偏航在鏈上可能涉及金錢成本，仍須以明確提示與可靠資源引導。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01cfmcbzseh0a_yuw0nxo">
        <w:r>
          <w:rPr>
            <w:rStyle w:val="Hyperlink"/>
          </w:rPr>
          <w:t xml:space="preserve">[14:35]</w:t>
        </w:r>
      </w:hyperlink>
      <w:r>
        <w:t xml:space="preserve"> 以完整功能切分任務，能縮短代理的回饋路徑。
Shiv 觀察，代理常傾向先完成某一層的全部工作，但他建議每個任務都涵蓋合約、頁面與前端 hooks。當前端實作暴露事件索引需求時，代理便能回頭調整合約，及早利用整合回饋修正設計，而非等各層全部完成才發現落差。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exqc9sb9xbqvqc6reosl">
        <w:r>
          <w:rPr>
            <w:rStyle w:val="Hyperlink"/>
          </w:rPr>
          <w:t xml:space="preserve">[16:58]</w:t>
        </w:r>
      </w:hyperlink>
      <w:r>
        <w:t xml:space="preserve"> 人的責任是觀察並修正整個代理工作迴圈。
流程從規格、實作、驗證、程式碼審查一路到交付，仍需要人持續監督。若代理驗證耗時過長，或反覆出現同一錯誤，人應記錄問題、調整指引與流程，讓下一輪任務受益，而不只是逐次修補代理產出的程式碼。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5tixbazxrrj5jktqegep">
        <w:r>
          <w:rPr>
            <w:rStyle w:val="Hyperlink"/>
          </w:rPr>
          <w:t xml:space="preserve">[25:56]</w:t>
        </w:r>
      </w:hyperlink>
      <w:r>
        <w:t xml:space="preserve"> 規格要保持輕量，程式碼本身也要承載需求脈絡。
面對既有服務是否應依規格重寫的提問，Shiv 選擇以輕量規格搭配現有程式碼作為代理脈絡。他提醒，多人協作時，其他成員的代理未必同步更新規格，文件容易過時，因此團隊仍須在規格與程式碼的描述能力之間取得平衡。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Scaffold-ETH 2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Claude Code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T3 code</w:t>
      </w:r>
    </w:p>
    <w:p>
      <w:pPr>
        <w:widowControl/>
        <w:spacing w:after="160" w:line="320"/>
      </w:pPr>
      <w:r>
        <w:t xml:space="preserve">AI 與開發工具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ua-3kfshozni4nhgknz8g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n_05pie9k2xgy9sabgx4k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hipug6ihkb15lghktju1u" Type="http://schemas.openxmlformats.org/officeDocument/2006/relationships/hyperlink" Target="https://feeds.blocktrend.today/events/speakers/shiv-bhonde/" TargetMode="External"/><Relationship Id="rIdb-pry6vh3gjqiccrogndu" Type="http://schemas.openxmlformats.org/officeDocument/2006/relationships/hyperlink" Target="https://www.youtube.com/watch?v=d40RjCSH24g&amp;t=310s" TargetMode="External"/><Relationship Id="rIdklvvjksdnk3-wm3skbw7h" Type="http://schemas.openxmlformats.org/officeDocument/2006/relationships/hyperlink" Target="https://www.youtube.com/watch?v=d40RjCSH24g&amp;t=575s" TargetMode="External"/><Relationship Id="rId01cfmcbzseh0a_yuw0nxo" Type="http://schemas.openxmlformats.org/officeDocument/2006/relationships/hyperlink" Target="https://www.youtube.com/watch?v=d40RjCSH24g&amp;t=875s" TargetMode="External"/><Relationship Id="rIdqexqc9sb9xbqvqc6reosl" Type="http://schemas.openxmlformats.org/officeDocument/2006/relationships/hyperlink" Target="https://www.youtube.com/watch?v=d40RjCSH24g&amp;t=1018s" TargetMode="External"/><Relationship Id="rIde5tixbazxrrj5jktqegep" Type="http://schemas.openxmlformats.org/officeDocument/2006/relationships/hyperlink" Target="https://www.youtube.com/watch?v=d40RjCSH24g&amp;t=1556s" TargetMode="External"/><Relationship Id="rIdua-3kfshozni4nhgknz8g" Type="http://schemas.openxmlformats.org/officeDocument/2006/relationships/hyperlink" Target="https://www.youtube.com/watch?v=d40RjCSH24g" TargetMode="External"/><Relationship Id="rIdn_05pie9k2xgy9sabgx4k" Type="http://schemas.openxmlformats.org/officeDocument/2006/relationships/hyperlink" Target="https://feeds.blocktrend.today/events/devcon-8-india-2026/building-on-ethereum-with-agent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用 AI 代理開發以太坊：技能檔、輕量規格與回饋迴圈</dc:title>
  <dc:creator>新鮮勢</dc:creator>
  <dc:description>峰會摘要匯出版本 2026-10-15</dc:description>
  <cp:lastModifiedBy>Un-named</cp:lastModifiedBy>
  <cp:revision>1</cp:revision>
  <dcterms:created xsi:type="dcterms:W3CDTF">2026-11-03T17:47:51.232Z</dcterms:created>
  <dcterms:modified xsi:type="dcterms:W3CDTF">2026-11-03T17:47:51.232Z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