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區塊鏈隱私設計：上鏈前減少資料，認清刪除與私密支付的限制</w:t>
      </w:r>
    </w:p>
    <w:p>
      <w:pPr>
        <w:widowControl/>
        <w:spacing w:after="160" w:line="320"/>
      </w:pPr>
      <w:r>
        <w:t xml:space="preserve">Blockchain Privacy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ssy5p0fz05sckkvw5kd7v">
        <w:r>
          <w:rPr>
            <w:rStyle w:val="Hyperlink"/>
          </w:rPr>
          <w:t xml:space="preserve">Asha Shankar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Asha Shankar 指出，公開區塊鏈的透明性，讓個人交易習慣與企業商業資訊面臨曝光風險。錢包地址也可能連結真實身分，不能直接視為匿名。反洗錢與客戶身分審查要求企業掌握身分，隱私規範則要求限制資料使用；不可竄改的帳本，也讓刪除與保存期限難以落實。
她表示，Coinbase 已採用智慧合約自動掃描，辨識並阻擋不應上鏈的敏感資料，並建議身分資料留在鏈下。密碼學抹除可切斷資料連結，但無法移除鏈上紀錄或收回第三方已取得的資料。零知識證明可在不揭露原始資料下驗證主張，卻無法取代所有合規揭露。她另以仍在評估的 Base 私密支付案例，說明營運者仍可掌握收付款身分，隱私與交易速度也有取捨。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xt3n0bv6y4ezpb0xoazo">
        <w:r>
          <w:rPr>
            <w:rStyle w:val="Hyperlink"/>
          </w:rPr>
          <w:t xml:space="preserve">[03:00]</w:t>
        </w:r>
      </w:hyperlink>
      <w:r>
        <w:t xml:space="preserve"> 錢包地址不等於匿名身分
Shankar 指出，分析工具可能將錢包地址連結至真實身分，公開的錢包名稱也可能讓使用者被辨識。一旦身分與地址連結，該地址的鏈上交易紀錄便可能暴露個人財務資訊。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ljxhibhkte54ei6-igen">
        <w:r>
          <w:rPr>
            <w:rStyle w:val="Hyperlink"/>
          </w:rPr>
          <w:t xml:space="preserve">[08:20]</w:t>
        </w:r>
      </w:hyperlink>
      <w:r>
        <w:t xml:space="preserve"> 資料最小化要在上鏈前落實
Shankar 表示，Coinbase 依不同個人資料使用情境設定防護規則，並已實施智慧合約自動掃描，辨識並阻擋不應上鏈的敏感資料。她另建議將身分資料留在鏈下，不能只靠政策文件約束資料使用。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btczztwl57k74gsfdu3p">
        <w:r>
          <w:rPr>
            <w:rStyle w:val="Hyperlink"/>
          </w:rPr>
          <w:t xml:space="preserve">[09:40]</w:t>
        </w:r>
      </w:hyperlink>
      <w:r>
        <w:t xml:space="preserve"> 密碼學抹除不會刪掉鏈上紀錄
Shankar 介紹以密碼學抹除回應刪除要求，例如切斷雜湊值與原始資料之間的對應關係，讓兩者無法再透過該連結相互查找。她也明言，這不會移除鏈上紀錄，亦無法收回第三方已取得的資訊，不能等同於完整刪除。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muaaevuns6-je1wxcqdq">
        <w:r>
          <w:rPr>
            <w:rStyle w:val="Hyperlink"/>
          </w:rPr>
          <w:t xml:space="preserve">[12:20]</w:t>
        </w:r>
      </w:hyperlink>
      <w:r>
        <w:t xml:space="preserve"> 零知識證明不能取代所有合規揭露
零知識證明可用來證明某項條件成立，例如年滿 18 歲，而不公開出生日期。Shankar 指出，資金移轉資訊傳遞規則（Travel Rule）涉及機構間交換身分資訊，在這類必須揭露資料的情境中，零知識證明的幫助有限。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h3qvinvvkp1uql-e_8d3">
        <w:r>
          <w:rPr>
            <w:rStyle w:val="Hyperlink"/>
          </w:rPr>
          <w:t xml:space="preserve">[14:20]</w:t>
        </w:r>
      </w:hyperlink>
      <w:r>
        <w:t xml:space="preserve"> Base 私密支付案例仍讓營運者掌握身分
Shankar 介紹的構想，在資金移入時隱藏收款人、提領時隱藏付款人，但營運者仍看得到雙方身分。她強調案例仍在評估；外界可能比對存入與提領金額來推測交易關係，批次處理或延遲交易雖可減少部分風險，卻也涉及速度取捨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z0wefpqrfzl8gc9o6hfr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2dhti-vtclvcmzy2jhht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sy5p0fz05sckkvw5kd7v" Type="http://schemas.openxmlformats.org/officeDocument/2006/relationships/hyperlink" Target="https://feeds.blocktrend.today/events/speakers/asha-shankar/" TargetMode="External"/><Relationship Id="rIdzxt3n0bv6y4ezpb0xoazo" Type="http://schemas.openxmlformats.org/officeDocument/2006/relationships/hyperlink" Target="https://www.youtube.com/watch?v=vhzR4p4u_oE&amp;t=180s" TargetMode="External"/><Relationship Id="rIdfljxhibhkte54ei6-igen" Type="http://schemas.openxmlformats.org/officeDocument/2006/relationships/hyperlink" Target="https://www.youtube.com/watch?v=vhzR4p4u_oE&amp;t=500s" TargetMode="External"/><Relationship Id="rIdrbtczztwl57k74gsfdu3p" Type="http://schemas.openxmlformats.org/officeDocument/2006/relationships/hyperlink" Target="https://www.youtube.com/watch?v=vhzR4p4u_oE&amp;t=580s" TargetMode="External"/><Relationship Id="rIdamuaaevuns6-je1wxcqdq" Type="http://schemas.openxmlformats.org/officeDocument/2006/relationships/hyperlink" Target="https://www.youtube.com/watch?v=vhzR4p4u_oE&amp;t=740s" TargetMode="External"/><Relationship Id="rIdmh3qvinvvkp1uql-e_8d3" Type="http://schemas.openxmlformats.org/officeDocument/2006/relationships/hyperlink" Target="https://www.youtube.com/watch?v=vhzR4p4u_oE&amp;t=860s" TargetMode="External"/><Relationship Id="rIdez0wefpqrfzl8gc9o6hfr" Type="http://schemas.openxmlformats.org/officeDocument/2006/relationships/hyperlink" Target="https://www.youtube.com/watch?v=vhzR4p4u_oE" TargetMode="External"/><Relationship Id="rIdq2dhti-vtclvcmzy2jhht" Type="http://schemas.openxmlformats.org/officeDocument/2006/relationships/hyperlink" Target="https://feeds.blocktrend.today/events/devcon-8-india-2026/blockchain-privac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區塊鏈隱私設計：上鏈前減少資料，認清刪除與私密支付的限制</dc:title>
  <dc:creator>新鮮勢</dc:creator>
  <dc:description>峰會摘要匯出版本 2026-10-15</dc:description>
  <cp:lastModifiedBy>Un-named</cp:lastModifiedBy>
  <cp:revision>1</cp:revision>
  <dcterms:created xsi:type="dcterms:W3CDTF">2026-11-05T19:10:51.284Z</dcterms:created>
  <dcterms:modified xsi:type="dcterms:W3CDTF">2026-11-05T19:10:51.284Z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