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BlackRock 全球市場發展主管 Samara Cohen：資產代幣化的未來與挑戰</w:t>
      </w:r>
    </w:p>
    <w:p>
      <w:pPr>
        <w:widowControl/>
        <w:spacing w:after="160" w:line="320"/>
      </w:pPr>
      <w:r>
        <w:t xml:space="preserve">Making Tokenization a Reality: Bringing Assets Onchain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wdekslggrkb8gnbft_yws">
        <w:r>
          <w:rPr>
            <w:rStyle w:val="Hyperlink"/>
          </w:rPr>
          <w:t xml:space="preserve">Samara Cohen</w:t>
        </w:r>
      </w:hyperlink>
      <w:r>
        <w:t xml:space="preserve">｜BlackRock 全球市場發展主管</w:t>
      </w:r>
    </w:p>
    <w:p>
      <w:pPr>
        <w:widowControl/>
        <w:spacing w:after="160" w:line="320"/>
      </w:pPr>
      <w:hyperlink w:history="1" r:id="rIdwenp8m98pwpnkc-qljxao">
        <w:r>
          <w:rPr>
            <w:rStyle w:val="Hyperlink"/>
          </w:rPr>
          <w:t xml:space="preserve">Jason Yanowitz</w:t>
        </w:r>
      </w:hyperlink>
      <w:r>
        <w:t xml:space="preserve">｜Blockworks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BlackRock 全球市場發展主管 Samara Cohen 深入解析資產代幣化的現況與未來，強調市場結構、監管趨勢與投資人經驗設計的重要性。她指出美歐在穩定幣與 CBDC 路線上的分歧，以及 ETF、傳統資產與鏈上世界的融合契機。未來一年將是市場快速學習與創新整合的關鍵期，開放架構、韌性設計與以投資人為中心的策略將決定產業贏家。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8yo9updi2_ouxsxwnpi8">
        <w:r>
          <w:rPr>
            <w:rStyle w:val="Hyperlink"/>
          </w:rPr>
          <w:t xml:space="preserve">[09:34]</w:t>
        </w:r>
      </w:hyperlink>
      <w:r>
        <w:t xml:space="preserve"> 上鏈需求，先看原本就在鏈上的投資人。Samara Cohen 表示，加密投資人愈來愈想直接在錢包裡持有貨幣市場基金、債券、股票與 ETF；美歐投資人已有成熟的交易所交易產品可用，是否轉往鏈上，取決於能否買到更多資產、增加用途，或把分散在兩邊的金融活動放在一起。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fusvex0ctwodmhv2zjem">
        <w:r>
          <w:rPr>
            <w:rStyle w:val="Hyperlink"/>
          </w:rPr>
          <w:t xml:space="preserve">[06:50]</w:t>
        </w:r>
      </w:hyperlink>
      <w:r>
        <w:t xml:space="preserve"> 股票代幣追蹤同樣的價格，買到的權利可能不同。Samara Cohen 指出，當時 Ondo、Kraken 等業者在美國境外提供的部分產品，是追蹤股票或 ETF 價格的代幣，持有人並不享有與直接持有原資產相同的權利。她認為，即使產品降低了海外投資門檻，也必須讓投資人分清楚所有權與贖回權。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klquifm_pbjlt_8t56ws">
        <w:r>
          <w:rPr>
            <w:rStyle w:val="Hyperlink"/>
          </w:rPr>
          <w:t xml:space="preserve">[05:08]</w:t>
        </w:r>
      </w:hyperlink>
      <w:r>
        <w:t xml:space="preserve"> 代幣化要擴大，先補報價與流動性的缺口。Samara Cohen 從 10 月 10 日的市場事件指出，多個報價與資料來源失靈會引發連鎖反應，讓參與者及時取得可靠價格是首要工作。另一個關鍵是讓足夠的流動性提供者同時參與傳統與鏈上市場，維持兩邊價格一致。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putlhz3igvjmltrdzhqo">
        <w:r>
          <w:rPr>
            <w:rStyle w:val="Hyperlink"/>
          </w:rPr>
          <w:t xml:space="preserve">[15:52]</w:t>
        </w:r>
      </w:hyperlink>
      <w:r>
        <w:t xml:space="preserve"> 判斷代幣化進展，要看資金流入與正式營運。Samara Cohen 認為，當時需求最明確的產品是代幣化國庫券基金。她觀察進展時，會看這類產品能否持續吸引資金、方案是否從試點走向正式營運，以及市場價差和流動性提供者的投入情況。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m4hj5_mh2ksq8cit0nvu">
        <w:r>
          <w:rPr>
            <w:rStyle w:val="Hyperlink"/>
          </w:rPr>
          <w:t xml:space="preserve">[18:56]</w:t>
        </w:r>
      </w:hyperlink>
      <w:r>
        <w:t xml:space="preserve"> 能跨生態系運作的業者，更有機會做大市場。Samara Cohen 認為，接下來較有機會勝出的基礎設施業者，會採用開放架構，讓不同生態系接在一起。她也強調風險防護與投資人體驗，並以 ETF 為例：交易生態系投入套利機制，最終效益要回到投資人身上。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zevm_jjg_n1dodyezvdn5">
        <w:r>
          <w:rPr>
            <w:rStyle w:val="Hyperlink"/>
          </w:rPr>
          <w:t xml:space="preserve">BlackRock</w:t>
        </w:r>
      </w:hyperlink>
    </w:p>
    <w:p>
      <w:pPr>
        <w:widowControl/>
        <w:spacing w:after="160" w:line="320"/>
      </w:pPr>
      <w:r>
        <w:t xml:space="preserve">1988 年成立的資產管理與投資科技公司。官網列出逾 24,000 名員工，以受託人角色提供投資產品與科技平台。</w:t>
      </w:r>
    </w:p>
    <w:p>
      <w:pPr>
        <w:pStyle w:val="Heading3"/>
        <w:keepNext/>
        <w:widowControl/>
        <w:spacing w:after="160" w:line="320"/>
      </w:pPr>
      <w:hyperlink w:history="1" r:id="rId2ev75wcf5pmrw3eypt_xj">
        <w:r>
          <w:rPr>
            <w:rStyle w:val="Hyperlink"/>
          </w:rPr>
          <w:t xml:space="preserve">Blockworks</w:t>
        </w:r>
      </w:hyperlink>
    </w:p>
    <w:p>
      <w:pPr>
        <w:widowControl/>
        <w:spacing w:after="160" w:line="320"/>
      </w:pPr>
      <w:r>
        <w:t xml:space="preserve">2018 年成立，提供鏈上資本市場研究、資料與活動，並主辦 Digital Asset Summit 等機構型聚會。</w:t>
      </w:r>
    </w:p>
    <w:p>
      <w:pPr>
        <w:widowControl/>
        <w:spacing w:after="160" w:line="320"/>
      </w:pPr>
      <w:r>
        <w:t xml:space="preserve">代幣化 · RWA · 資產管理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45obb-ungts7e6fekwqs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-rq7ts1994vnckejgcb_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dekslggrkb8gnbft_yws" Type="http://schemas.openxmlformats.org/officeDocument/2006/relationships/hyperlink" Target="https://feeds.blocktrend.today/events/speakers/samara-cohen/" TargetMode="External"/><Relationship Id="rIdwenp8m98pwpnkc-qljxao" Type="http://schemas.openxmlformats.org/officeDocument/2006/relationships/hyperlink" Target="https://feeds.blocktrend.today/events/speakers/jason-yanowitz/" TargetMode="External"/><Relationship Id="rIdz8yo9updi2_ouxsxwnpi8" Type="http://schemas.openxmlformats.org/officeDocument/2006/relationships/hyperlink" Target="https://www.youtube.com/watch?v=yWOd4P8FbRM&amp;t=574s" TargetMode="External"/><Relationship Id="rIdefusvex0ctwodmhv2zjem" Type="http://schemas.openxmlformats.org/officeDocument/2006/relationships/hyperlink" Target="https://www.youtube.com/watch?v=yWOd4P8FbRM&amp;t=410s" TargetMode="External"/><Relationship Id="rIdvklquifm_pbjlt_8t56ws" Type="http://schemas.openxmlformats.org/officeDocument/2006/relationships/hyperlink" Target="https://www.youtube.com/watch?v=yWOd4P8FbRM&amp;t=308s" TargetMode="External"/><Relationship Id="rIdbputlhz3igvjmltrdzhqo" Type="http://schemas.openxmlformats.org/officeDocument/2006/relationships/hyperlink" Target="https://www.youtube.com/watch?v=yWOd4P8FbRM&amp;t=952s" TargetMode="External"/><Relationship Id="rId_m4hj5_mh2ksq8cit0nvu" Type="http://schemas.openxmlformats.org/officeDocument/2006/relationships/hyperlink" Target="https://www.youtube.com/watch?v=yWOd4P8FbRM&amp;t=1136s" TargetMode="External"/><Relationship Id="rIdzevm_jjg_n1dodyezvdn5" Type="http://schemas.openxmlformats.org/officeDocument/2006/relationships/hyperlink" Target="https://www.blackrock.com/corporate/about-us" TargetMode="External"/><Relationship Id="rId2ev75wcf5pmrw3eypt_xj" Type="http://schemas.openxmlformats.org/officeDocument/2006/relationships/hyperlink" Target="https://blockworks.co/about" TargetMode="External"/><Relationship Id="rIds45obb-ungts7e6fekwqs" Type="http://schemas.openxmlformats.org/officeDocument/2006/relationships/hyperlink" Target="https://www.youtube.com/watch?v=yWOd4P8FbRM" TargetMode="External"/><Relationship Id="rIdk-rq7ts1994vnckejgcb_" Type="http://schemas.openxmlformats.org/officeDocument/2006/relationships/hyperlink" Target="https://feeds.blocktrend.today/events/das-nyc-2026/samara-cohen-blackrock-tokenization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BlackRock 全球市場發展主管 Samara Cohen：資產代幣化的未來與挑戰</dc:title>
  <dc:creator>新鮮勢</dc:creator>
  <dc:description>峰會摘要匯出版本 2026-10-15</dc:description>
  <cp:lastModifiedBy>Un-named</cp:lastModifiedBy>
  <cp:revision>1</cp:revision>
  <dcterms:created xsi:type="dcterms:W3CDTF">2026-10-19T10:13:18.588Z</dcterms:created>
  <dcterms:modified xsi:type="dcterms:W3CDTF">2026-10-19T10:13:18.588Z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