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Western Union執行長Devin McGranahan談USDPT穩定幣戰略</w:t>
      </w:r>
    </w:p>
    <w:p>
      <w:pPr>
        <w:widowControl/>
        <w:spacing w:after="160" w:line="320"/>
      </w:pPr>
      <w:r>
        <w:t xml:space="preserve">Inside Western Union's Stablecoin Fueled Future</w:t>
      </w:r>
    </w:p>
    <w:p>
      <w:pPr>
        <w:widowControl/>
        <w:spacing w:after="160" w:line="320"/>
      </w:pPr>
      <w:r>
        <w:t xml:space="preserve">Digital Asset Summit NYC 2026｜2026/03/24–03/26</w:t>
      </w:r>
    </w:p>
    <w:p>
      <w:pPr>
        <w:widowControl/>
        <w:spacing w:after="160" w:line="320"/>
      </w:pPr>
      <w:hyperlink w:history="1" r:id="rIdsevotx97nuw7n6y7gphuw">
        <w:r>
          <w:rPr>
            <w:rStyle w:val="Hyperlink"/>
          </w:rPr>
          <w:t xml:space="preserve">Devin McGranahan</w:t>
        </w:r>
      </w:hyperlink>
      <w:r>
        <w:t xml:space="preserve">｜Western Union 總裁暨執行長</w:t>
      </w:r>
    </w:p>
    <w:p>
      <w:pPr>
        <w:widowControl/>
        <w:spacing w:after="160" w:line="320"/>
      </w:pPr>
      <w:hyperlink w:history="1" r:id="rIdijxmsupzcaltz8kji6pgp">
        <w:r>
          <w:rPr>
            <w:rStyle w:val="Hyperlink"/>
          </w:rPr>
          <w:t xml:space="preserve">Jason Yanowitz</w:t>
        </w:r>
      </w:hyperlink>
      <w:r>
        <w:t xml:space="preserve">｜Blockworks 共同創辦人，主持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Western Union執行長Devin McGranahan在DAS NYC 2026分享，為何公司選擇自發行USDPT穩定幣、並以Solana為首發鏈，目標是釋放數十億美元資本、提升全球資金流效率，並讓一億用戶能在高通膨國家持有美元資產。他強調，Western Union的穩定幣策略與USDC等第三方不同，能保有經濟主導權與合規彈性，未來也有機會服務全球小型銀行與企業，重塑跨境金融基礎建設。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sm1ug6bk-gjgbulaxnww">
        <w:r>
          <w:rPr>
            <w:rStyle w:val="Hyperlink"/>
          </w:rPr>
          <w:t xml:space="preserve">[02:06]</w:t>
        </w:r>
      </w:hyperlink>
      <w:r>
        <w:t xml:space="preserve"> Western Union 要先改善預先備款的資金成本，匯款前台本來就接近即時。Devin McGranahan 說，為了讓客戶即時領款，公司每天須讓數十億美元留在系統中，等待機構間結算。他希望用穩定幣釋放這些資本，但前提是全球合作夥伴都能接受並以穩定幣結算。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e7dytg1ur33zpaeh2f7n">
        <w:r>
          <w:rPr>
            <w:rStyle w:val="Hyperlink"/>
          </w:rPr>
          <w:t xml:space="preserve">[13:41]</w:t>
        </w:r>
      </w:hyperlink>
      <w:r>
        <w:t xml:space="preserve"> 自己發幣的理由，是把浮存資金收益與合作條件握在手上。Devin McGranahan 說，全天候結算與國庫券準備資產，能讓公司從為預先備款付出資本成本，轉向持有浮存資金並賺取利息。他也希望用自家穩定幣設計合規控制、合作夥伴條件與使用獎勵，因此不單純採用通用穩定幣。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v-rc3w15u4xrpijpswdx">
        <w:r>
          <w:rPr>
            <w:rStyle w:val="Hyperlink"/>
          </w:rPr>
          <w:t xml:space="preserve">[08:11]</w:t>
        </w:r>
      </w:hyperlink>
      <w:r>
        <w:t xml:space="preserve"> 加密客戶也需要把幣換成當地可用的錢，Western Union 想提供這段出金網路。Devin McGranahan 認為，公司與 Coinbase 的客群重疊很低，開放零售據點及銀行帳戶網路反而能接觸新客戶。他強調跨境難題不只是移動代幣，而是到達目的地後，能否以合理成本提供足夠的當地流動性。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kracc6tcrac_qcxlrk43">
        <w:r>
          <w:rPr>
            <w:rStyle w:val="Hyperlink"/>
          </w:rPr>
          <w:t xml:space="preserve">[18:54]</w:t>
        </w:r>
      </w:hyperlink>
      <w:r>
        <w:t xml:space="preserve"> USDPT 的收款規劃，要讓客戶自行決定何時換回當地貨幣。Devin McGranahan 表示，公司先做機構間資金移動，再讓客戶在法規允許的地區持有美元計價的 USDPT，並規劃穩定幣支援的支付卡。他特別澄清這些不是銀行帳戶，也未把 DeFi 借貸列為眼前優先工作。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v6_ldlgdyvaoucjnkuns">
        <w:r>
          <w:rPr>
            <w:rStyle w:val="Hyperlink"/>
          </w:rPr>
          <w:t xml:space="preserve">[19:32]</w:t>
        </w:r>
      </w:hyperlink>
      <w:r>
        <w:t xml:space="preserve"> USDPT 先選 Solana，是按眼前資金調度需求選工具。Devin McGranahan 說，低交易成本、高交易量處理及方便鑄造銷毀，適合公司的財務操作。他同時表示公司對鏈保持中立，規劃多鏈運作；若未來走向更複雜的借貸用途，也會評估其他平台。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llcmyhvl7ihx5kgrz-hkm">
        <w:r>
          <w:rPr>
            <w:rStyle w:val="Hyperlink"/>
          </w:rPr>
          <w:t xml:space="preserve">Western Union</w:t>
        </w:r>
      </w:hyperlink>
    </w:p>
    <w:p>
      <w:pPr>
        <w:widowControl/>
        <w:spacing w:after="160" w:line="320"/>
      </w:pPr>
      <w:r>
        <w:t xml:space="preserve">提供跨境匯款與支付，結合 50 萬以上代理據點與數位平台。官網沿革寫到數位通路平均每秒 24 筆交易。</w:t>
      </w:r>
    </w:p>
    <w:p>
      <w:pPr>
        <w:pStyle w:val="Heading3"/>
        <w:keepNext/>
        <w:widowControl/>
        <w:spacing w:after="160" w:line="320"/>
      </w:pPr>
      <w:hyperlink w:history="1" r:id="rIdhiylxz1pjebx6gxvxaneg">
        <w:r>
          <w:rPr>
            <w:rStyle w:val="Hyperlink"/>
          </w:rPr>
          <w:t xml:space="preserve">Blockworks</w:t>
        </w:r>
      </w:hyperlink>
    </w:p>
    <w:p>
      <w:pPr>
        <w:widowControl/>
        <w:spacing w:after="160" w:line="320"/>
      </w:pPr>
      <w:r>
        <w:t xml:space="preserve">2018 年成立，提供鏈上資本市場研究、資料與活動，並主辦 Digital Asset Summit 等機構型聚會。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USDPT</w:t>
      </w:r>
    </w:p>
    <w:p>
      <w:pPr>
        <w:widowControl/>
        <w:spacing w:after="160" w:line="320"/>
      </w:pPr>
      <w:r>
        <w:t xml:space="preserve">穩定幣 · 支付 · 跨境匯款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f8lqgflrd4mh5medwiyt">
        <w:r>
          <w:rPr>
            <w:rStyle w:val="Hyperlink"/>
          </w:rPr>
          <w:t xml:space="preserve">Blockworks｜影片與逐字稿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ifhil1dq9sq5h2n1xtcl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evotx97nuw7n6y7gphuw" Type="http://schemas.openxmlformats.org/officeDocument/2006/relationships/hyperlink" Target="https://feeds.blocktrend.today/events/speakers/devin-mcgranahan/" TargetMode="External"/><Relationship Id="rIdijxmsupzcaltz8kji6pgp" Type="http://schemas.openxmlformats.org/officeDocument/2006/relationships/hyperlink" Target="https://feeds.blocktrend.today/events/speakers/jason-yanowitz/" TargetMode="External"/><Relationship Id="rId6sm1ug6bk-gjgbulaxnww" Type="http://schemas.openxmlformats.org/officeDocument/2006/relationships/hyperlink" Target="https://www.youtube.com/watch?v=Ur1zvKUNINU&amp;t=126s" TargetMode="External"/><Relationship Id="rIdte7dytg1ur33zpaeh2f7n" Type="http://schemas.openxmlformats.org/officeDocument/2006/relationships/hyperlink" Target="https://www.youtube.com/watch?v=Ur1zvKUNINU&amp;t=821s" TargetMode="External"/><Relationship Id="rId7v-rc3w15u4xrpijpswdx" Type="http://schemas.openxmlformats.org/officeDocument/2006/relationships/hyperlink" Target="https://www.youtube.com/watch?v=Ur1zvKUNINU&amp;t=491s" TargetMode="External"/><Relationship Id="rIddkracc6tcrac_qcxlrk43" Type="http://schemas.openxmlformats.org/officeDocument/2006/relationships/hyperlink" Target="https://www.youtube.com/watch?v=Ur1zvKUNINU&amp;t=1134s" TargetMode="External"/><Relationship Id="rId_v6_ldlgdyvaoucjnkuns" Type="http://schemas.openxmlformats.org/officeDocument/2006/relationships/hyperlink" Target="https://www.youtube.com/watch?v=Ur1zvKUNINU&amp;t=1172s" TargetMode="External"/><Relationship Id="rIdllcmyhvl7ihx5kgrz-hkm" Type="http://schemas.openxmlformats.org/officeDocument/2006/relationships/hyperlink" Target="https://corporate.westernunion.com/" TargetMode="External"/><Relationship Id="rIdhiylxz1pjebx6gxvxaneg" Type="http://schemas.openxmlformats.org/officeDocument/2006/relationships/hyperlink" Target="https://blockworks.co/about" TargetMode="External"/><Relationship Id="rIdbf8lqgflrd4mh5medwiyt" Type="http://schemas.openxmlformats.org/officeDocument/2006/relationships/hyperlink" Target="https://www.youtube.com/watch?v=Ur1zvKUNINU" TargetMode="External"/><Relationship Id="rIdfifhil1dq9sq5h2n1xtcl" Type="http://schemas.openxmlformats.org/officeDocument/2006/relationships/hyperlink" Target="https://feeds.blocktrend.today/events/das-nyc-2026/devin-mcgranahan-western-union-stablecoin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Union執行長Devin McGranahan談USDPT穩定幣戰略</dc:title>
  <dc:creator>新鮮勢</dc:creator>
  <dc:description>峰會摘要匯出版本 2026-10-15</dc:description>
  <cp:lastModifiedBy>Un-named</cp:lastModifiedBy>
  <cp:revision>1</cp:revision>
  <dcterms:created xsi:type="dcterms:W3CDTF">2026-10-19T10:13:18.579Z</dcterms:created>
  <dcterms:modified xsi:type="dcterms:W3CDTF">2026-10-19T10:13:18.579Z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